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15D40" w14:textId="77777777" w:rsidR="00C36709" w:rsidRPr="008F68B9" w:rsidRDefault="00BD4EDB" w:rsidP="00D83F1F">
      <w:pPr>
        <w:snapToGrid w:val="0"/>
        <w:spacing w:line="288" w:lineRule="auto"/>
        <w:rPr>
          <w:rFonts w:asciiTheme="minorEastAsia" w:eastAsiaTheme="minorEastAsia" w:hAnsiTheme="minorEastAsia"/>
          <w:b/>
          <w:sz w:val="32"/>
          <w:szCs w:val="30"/>
        </w:rPr>
      </w:pPr>
      <w:r w:rsidRPr="008F68B9">
        <w:rPr>
          <w:rFonts w:asciiTheme="minorEastAsia" w:eastAsiaTheme="minorEastAsia" w:hAnsiTheme="minorEastAsia"/>
          <w:b/>
          <w:sz w:val="32"/>
          <w:szCs w:val="30"/>
        </w:rPr>
        <w:t>计算机科学与工程学院</w:t>
      </w:r>
      <w:bookmarkStart w:id="0" w:name="_Toc271189382"/>
      <w:r w:rsidRPr="008F68B9">
        <w:rPr>
          <w:rFonts w:asciiTheme="minorEastAsia" w:eastAsiaTheme="minorEastAsia" w:hAnsiTheme="minorEastAsia"/>
          <w:b/>
          <w:sz w:val="32"/>
          <w:szCs w:val="30"/>
        </w:rPr>
        <w:t>研究生</w:t>
      </w:r>
      <w:bookmarkEnd w:id="0"/>
      <w:r w:rsidRPr="008F68B9">
        <w:rPr>
          <w:rFonts w:asciiTheme="minorEastAsia" w:eastAsiaTheme="minorEastAsia" w:hAnsiTheme="minorEastAsia"/>
          <w:b/>
          <w:sz w:val="32"/>
          <w:szCs w:val="30"/>
        </w:rPr>
        <w:t>国家奖学金评定办法（试行）</w:t>
      </w:r>
    </w:p>
    <w:p w14:paraId="2E6DFABE" w14:textId="1184CCF6" w:rsidR="00BD4EDB" w:rsidRPr="001870A7" w:rsidRDefault="00BD4EDB" w:rsidP="00D83F1F">
      <w:pPr>
        <w:numPr>
          <w:ilvl w:val="0"/>
          <w:numId w:val="2"/>
        </w:numPr>
        <w:tabs>
          <w:tab w:val="clear" w:pos="750"/>
          <w:tab w:val="num" w:pos="0"/>
        </w:tabs>
        <w:spacing w:line="288" w:lineRule="auto"/>
        <w:ind w:left="0" w:firstLine="0"/>
        <w:jc w:val="center"/>
        <w:rPr>
          <w:rFonts w:ascii="仿宋" w:eastAsia="仿宋" w:hAnsi="仿宋"/>
          <w:b/>
          <w:sz w:val="24"/>
        </w:rPr>
      </w:pPr>
      <w:r w:rsidRPr="001870A7">
        <w:rPr>
          <w:rFonts w:ascii="仿宋" w:eastAsia="仿宋" w:hAnsi="仿宋"/>
          <w:b/>
          <w:sz w:val="24"/>
        </w:rPr>
        <w:t>总则</w:t>
      </w:r>
    </w:p>
    <w:p w14:paraId="4C390AF0"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第一条</w:t>
      </w:r>
      <w:r w:rsidRPr="001870A7">
        <w:rPr>
          <w:rFonts w:ascii="仿宋" w:eastAsia="仿宋" w:hAnsi="仿宋"/>
          <w:sz w:val="24"/>
        </w:rPr>
        <w:t xml:space="preserve">  为鼓励先进，树立典型，深化研究生培养机制改革，提高研究生培养质量，促进研究生思想道德素质、科学文化素养的协调发展，引导研究生勤于学习、善于科研、甘于奉献，根据财政部、教育部《关于印发&lt;研究生国家奖学金管理暂行办法&gt;的通知》（</w:t>
      </w:r>
      <w:proofErr w:type="gramStart"/>
      <w:r w:rsidRPr="001870A7">
        <w:rPr>
          <w:rFonts w:ascii="仿宋" w:eastAsia="仿宋" w:hAnsi="仿宋"/>
          <w:sz w:val="24"/>
        </w:rPr>
        <w:t>财教</w:t>
      </w:r>
      <w:proofErr w:type="gramEnd"/>
      <w:r w:rsidRPr="001870A7">
        <w:rPr>
          <w:rFonts w:ascii="仿宋" w:eastAsia="仿宋" w:hAnsi="仿宋"/>
          <w:bCs/>
          <w:sz w:val="24"/>
        </w:rPr>
        <w:t>[2012]342号</w:t>
      </w:r>
      <w:r w:rsidRPr="001870A7">
        <w:rPr>
          <w:rFonts w:ascii="仿宋" w:eastAsia="仿宋" w:hAnsi="仿宋"/>
          <w:sz w:val="24"/>
        </w:rPr>
        <w:t>）和教育部、财政部《关于印发&lt;</w:t>
      </w:r>
      <w:r w:rsidRPr="001870A7">
        <w:rPr>
          <w:rFonts w:ascii="仿宋" w:eastAsia="仿宋" w:hAnsi="仿宋"/>
          <w:bCs/>
          <w:sz w:val="24"/>
        </w:rPr>
        <w:t>普通高等学校研究生国家奖学金评审办法</w:t>
      </w:r>
      <w:r w:rsidRPr="001870A7">
        <w:rPr>
          <w:rFonts w:ascii="仿宋" w:eastAsia="仿宋" w:hAnsi="仿宋"/>
          <w:sz w:val="24"/>
        </w:rPr>
        <w:t>&gt;的通知》（</w:t>
      </w:r>
      <w:proofErr w:type="gramStart"/>
      <w:r w:rsidRPr="001870A7">
        <w:rPr>
          <w:rFonts w:ascii="仿宋" w:eastAsia="仿宋" w:hAnsi="仿宋"/>
          <w:bCs/>
          <w:sz w:val="24"/>
        </w:rPr>
        <w:t>教财</w:t>
      </w:r>
      <w:proofErr w:type="gramEnd"/>
      <w:r w:rsidRPr="001870A7">
        <w:rPr>
          <w:rFonts w:ascii="仿宋" w:eastAsia="仿宋" w:hAnsi="仿宋"/>
          <w:bCs/>
          <w:sz w:val="24"/>
        </w:rPr>
        <w:t>[201</w:t>
      </w:r>
      <w:bookmarkStart w:id="1" w:name="_GoBack"/>
      <w:bookmarkEnd w:id="1"/>
      <w:r w:rsidRPr="001870A7">
        <w:rPr>
          <w:rFonts w:ascii="仿宋" w:eastAsia="仿宋" w:hAnsi="仿宋"/>
          <w:bCs/>
          <w:sz w:val="24"/>
        </w:rPr>
        <w:t>4]1号</w:t>
      </w:r>
      <w:r w:rsidRPr="001870A7">
        <w:rPr>
          <w:rFonts w:ascii="仿宋" w:eastAsia="仿宋" w:hAnsi="仿宋"/>
          <w:sz w:val="24"/>
        </w:rPr>
        <w:t>），以及《东北大学研究生奖助学金实施方案（试行）》（东大研字[2017]</w:t>
      </w:r>
      <w:r w:rsidR="00C53069" w:rsidRPr="001870A7">
        <w:rPr>
          <w:rFonts w:ascii="仿宋" w:eastAsia="仿宋" w:hAnsi="仿宋"/>
          <w:sz w:val="24"/>
        </w:rPr>
        <w:t>38</w:t>
      </w:r>
      <w:r w:rsidRPr="001870A7">
        <w:rPr>
          <w:rFonts w:ascii="仿宋" w:eastAsia="仿宋" w:hAnsi="仿宋"/>
          <w:sz w:val="24"/>
        </w:rPr>
        <w:t>号）的有关精神，结合我院实际，特修订本办法。</w:t>
      </w:r>
    </w:p>
    <w:p w14:paraId="436570B4"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第二条</w:t>
      </w:r>
      <w:r w:rsidRPr="001870A7">
        <w:rPr>
          <w:rFonts w:ascii="仿宋" w:eastAsia="仿宋" w:hAnsi="仿宋"/>
          <w:sz w:val="24"/>
        </w:rPr>
        <w:t xml:space="preserve">  我院研究生国家奖学金名额，由学校研究生国家奖学金评审领导小组根据每年中央主管部门下达的名额及各学院(部)研究生规模、培养质量分配。</w:t>
      </w:r>
    </w:p>
    <w:p w14:paraId="25A1893A" w14:textId="2EB7AF8B" w:rsidR="00BD4EDB" w:rsidRPr="001870A7" w:rsidRDefault="00BD4EDB" w:rsidP="00D83F1F">
      <w:pPr>
        <w:numPr>
          <w:ilvl w:val="0"/>
          <w:numId w:val="2"/>
        </w:numPr>
        <w:tabs>
          <w:tab w:val="clear" w:pos="750"/>
          <w:tab w:val="num" w:pos="0"/>
        </w:tabs>
        <w:spacing w:line="288" w:lineRule="auto"/>
        <w:ind w:left="0" w:firstLine="0"/>
        <w:jc w:val="center"/>
        <w:rPr>
          <w:rFonts w:ascii="仿宋" w:eastAsia="仿宋" w:hAnsi="仿宋"/>
          <w:b/>
          <w:sz w:val="24"/>
        </w:rPr>
      </w:pPr>
      <w:r w:rsidRPr="001870A7">
        <w:rPr>
          <w:rFonts w:ascii="仿宋" w:eastAsia="仿宋" w:hAnsi="仿宋"/>
          <w:b/>
          <w:sz w:val="24"/>
        </w:rPr>
        <w:t>适用原则</w:t>
      </w:r>
    </w:p>
    <w:p w14:paraId="411A35C2"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第三条</w:t>
      </w:r>
      <w:r w:rsidRPr="001870A7">
        <w:rPr>
          <w:rFonts w:ascii="仿宋" w:eastAsia="仿宋" w:hAnsi="仿宋"/>
          <w:sz w:val="24"/>
        </w:rPr>
        <w:t xml:space="preserve">  本办法适用于我院学历研究生教育中成绩优异、</w:t>
      </w:r>
      <w:r w:rsidR="00C53069" w:rsidRPr="001870A7">
        <w:rPr>
          <w:rFonts w:ascii="仿宋" w:eastAsia="仿宋" w:hAnsi="仿宋"/>
          <w:sz w:val="24"/>
        </w:rPr>
        <w:t>科研能力显著、发展潜力突出的全日制非定向就业</w:t>
      </w:r>
      <w:r w:rsidRPr="001870A7">
        <w:rPr>
          <w:rFonts w:ascii="仿宋" w:eastAsia="仿宋" w:hAnsi="仿宋"/>
          <w:sz w:val="24"/>
        </w:rPr>
        <w:t>研究生。在研究生国家奖学金评审阶段有下列情况之一的，不能获得研究生国家奖学金的评审资格：</w:t>
      </w:r>
    </w:p>
    <w:p w14:paraId="258D3C74" w14:textId="77777777" w:rsidR="00BD4EDB" w:rsidRPr="001870A7" w:rsidRDefault="00BD4EDB" w:rsidP="00D83F1F">
      <w:pPr>
        <w:spacing w:line="288" w:lineRule="auto"/>
        <w:ind w:firstLineChars="200" w:firstLine="480"/>
        <w:rPr>
          <w:rFonts w:ascii="仿宋" w:eastAsia="仿宋" w:hAnsi="仿宋"/>
          <w:sz w:val="24"/>
        </w:rPr>
      </w:pPr>
      <w:r w:rsidRPr="001870A7">
        <w:rPr>
          <w:rFonts w:ascii="仿宋" w:eastAsia="仿宋" w:hAnsi="仿宋"/>
          <w:sz w:val="24"/>
        </w:rPr>
        <w:t>1．超过正常学习年限的（硕士正常学习年限为</w:t>
      </w:r>
      <w:r w:rsidR="00C53069" w:rsidRPr="001870A7">
        <w:rPr>
          <w:rFonts w:ascii="仿宋" w:eastAsia="仿宋" w:hAnsi="仿宋"/>
          <w:sz w:val="24"/>
        </w:rPr>
        <w:t>3</w:t>
      </w:r>
      <w:r w:rsidRPr="001870A7">
        <w:rPr>
          <w:rFonts w:ascii="仿宋" w:eastAsia="仿宋" w:hAnsi="仿宋"/>
          <w:sz w:val="24"/>
        </w:rPr>
        <w:t>年，博士正常学习年限为4年，</w:t>
      </w:r>
      <w:proofErr w:type="gramStart"/>
      <w:r w:rsidRPr="001870A7">
        <w:rPr>
          <w:rFonts w:ascii="仿宋" w:eastAsia="仿宋" w:hAnsi="仿宋"/>
          <w:sz w:val="24"/>
        </w:rPr>
        <w:t>直博生</w:t>
      </w:r>
      <w:proofErr w:type="gramEnd"/>
      <w:r w:rsidRPr="001870A7">
        <w:rPr>
          <w:rFonts w:ascii="仿宋" w:eastAsia="仿宋" w:hAnsi="仿宋"/>
          <w:sz w:val="24"/>
        </w:rPr>
        <w:t>正常学习年限为5年）；</w:t>
      </w:r>
    </w:p>
    <w:p w14:paraId="3654F3FA" w14:textId="77777777" w:rsidR="00BD4EDB" w:rsidRPr="001870A7" w:rsidRDefault="00BD4EDB" w:rsidP="00D83F1F">
      <w:pPr>
        <w:spacing w:line="288" w:lineRule="auto"/>
        <w:ind w:firstLineChars="200" w:firstLine="480"/>
        <w:rPr>
          <w:rFonts w:ascii="仿宋" w:eastAsia="仿宋" w:hAnsi="仿宋"/>
          <w:sz w:val="24"/>
        </w:rPr>
      </w:pPr>
      <w:r w:rsidRPr="001870A7">
        <w:rPr>
          <w:rFonts w:ascii="仿宋" w:eastAsia="仿宋" w:hAnsi="仿宋"/>
          <w:sz w:val="24"/>
        </w:rPr>
        <w:t>2．</w:t>
      </w:r>
      <w:proofErr w:type="gramStart"/>
      <w:r w:rsidRPr="001870A7">
        <w:rPr>
          <w:rFonts w:ascii="仿宋" w:eastAsia="仿宋" w:hAnsi="仿宋"/>
          <w:sz w:val="24"/>
        </w:rPr>
        <w:t>拖欠学</w:t>
      </w:r>
      <w:proofErr w:type="gramEnd"/>
      <w:r w:rsidRPr="001870A7">
        <w:rPr>
          <w:rFonts w:ascii="仿宋" w:eastAsia="仿宋" w:hAnsi="仿宋"/>
          <w:sz w:val="24"/>
        </w:rPr>
        <w:t>宿费，未进行</w:t>
      </w:r>
      <w:r w:rsidR="00C53069" w:rsidRPr="001870A7">
        <w:rPr>
          <w:rFonts w:ascii="仿宋" w:eastAsia="仿宋" w:hAnsi="仿宋"/>
          <w:sz w:val="24"/>
        </w:rPr>
        <w:t>学期</w:t>
      </w:r>
      <w:r w:rsidRPr="001870A7">
        <w:rPr>
          <w:rFonts w:ascii="仿宋" w:eastAsia="仿宋" w:hAnsi="仿宋"/>
          <w:sz w:val="24"/>
        </w:rPr>
        <w:t>注册的。</w:t>
      </w:r>
    </w:p>
    <w:p w14:paraId="74207C62" w14:textId="6A6EF2C2" w:rsidR="00BD4EDB" w:rsidRPr="001870A7" w:rsidRDefault="00BD4EDB" w:rsidP="00D83F1F">
      <w:pPr>
        <w:numPr>
          <w:ilvl w:val="0"/>
          <w:numId w:val="2"/>
        </w:numPr>
        <w:tabs>
          <w:tab w:val="clear" w:pos="750"/>
          <w:tab w:val="num" w:pos="0"/>
        </w:tabs>
        <w:spacing w:line="288" w:lineRule="auto"/>
        <w:ind w:left="0" w:firstLine="0"/>
        <w:jc w:val="center"/>
        <w:rPr>
          <w:rFonts w:ascii="仿宋" w:eastAsia="仿宋" w:hAnsi="仿宋"/>
          <w:b/>
          <w:sz w:val="24"/>
        </w:rPr>
      </w:pPr>
      <w:r w:rsidRPr="001870A7">
        <w:rPr>
          <w:rFonts w:ascii="仿宋" w:eastAsia="仿宋" w:hAnsi="仿宋"/>
          <w:b/>
          <w:sz w:val="24"/>
        </w:rPr>
        <w:t>奖励标准与基本条件</w:t>
      </w:r>
    </w:p>
    <w:p w14:paraId="1D50AF25"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第四条</w:t>
      </w:r>
      <w:r w:rsidRPr="001870A7">
        <w:rPr>
          <w:rFonts w:ascii="仿宋" w:eastAsia="仿宋" w:hAnsi="仿宋"/>
          <w:sz w:val="24"/>
        </w:rPr>
        <w:t xml:space="preserve">  博士研究生国家奖学金奖励标准为每生每年3万元；硕士研究生国家奖学金奖励标准为每生每年2万元。</w:t>
      </w:r>
    </w:p>
    <w:p w14:paraId="3B5BD584"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第五条</w:t>
      </w:r>
      <w:r w:rsidRPr="001870A7">
        <w:rPr>
          <w:rFonts w:ascii="仿宋" w:eastAsia="仿宋" w:hAnsi="仿宋"/>
          <w:sz w:val="24"/>
        </w:rPr>
        <w:t xml:space="preserve">  研究生国家奖学金申请条件：</w:t>
      </w:r>
    </w:p>
    <w:p w14:paraId="4D1AEFD6"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1．热爱社会主义祖国，拥护中国共产党的领导，政治上积极要求进步；</w:t>
      </w:r>
    </w:p>
    <w:p w14:paraId="1D6FB824"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2．自觉遵守宪法和法律，遵守学校各项规章制度，在学期间无处分纪录，无违纪行为；</w:t>
      </w:r>
    </w:p>
    <w:p w14:paraId="61F7F6EC"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3．诚实守信，有良好的道德修养，尊敬师长，团结和帮助同学，关心集体，热心为同学服务；</w:t>
      </w:r>
    </w:p>
    <w:p w14:paraId="00C89E45"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4．学习勤奋、刻苦，</w:t>
      </w:r>
      <w:proofErr w:type="gramStart"/>
      <w:r w:rsidRPr="001870A7">
        <w:rPr>
          <w:rFonts w:ascii="仿宋" w:eastAsia="仿宋" w:hAnsi="仿宋"/>
          <w:sz w:val="24"/>
        </w:rPr>
        <w:t>各考试</w:t>
      </w:r>
      <w:proofErr w:type="gramEnd"/>
      <w:r w:rsidRPr="001870A7">
        <w:rPr>
          <w:rFonts w:ascii="仿宋" w:eastAsia="仿宋" w:hAnsi="仿宋"/>
          <w:sz w:val="24"/>
        </w:rPr>
        <w:t>考查科目全部合格，成绩优异，积极参加各种社会实践活动，科研能力显著，发展潜力突出；</w:t>
      </w:r>
    </w:p>
    <w:p w14:paraId="2B6C6B13" w14:textId="12DAFEC8" w:rsidR="00BD4EDB" w:rsidRPr="001870A7" w:rsidRDefault="00BD4EDB" w:rsidP="00D83F1F">
      <w:pPr>
        <w:spacing w:line="288" w:lineRule="auto"/>
        <w:ind w:firstLine="465"/>
        <w:rPr>
          <w:rFonts w:ascii="仿宋" w:eastAsia="仿宋" w:hAnsi="仿宋" w:hint="eastAsia"/>
          <w:sz w:val="24"/>
        </w:rPr>
      </w:pPr>
      <w:r w:rsidRPr="001870A7">
        <w:rPr>
          <w:rFonts w:ascii="仿宋" w:eastAsia="仿宋" w:hAnsi="仿宋"/>
          <w:sz w:val="24"/>
        </w:rPr>
        <w:t>5．除满足条件1、2、3、4之外，硕士研究生需在本年度</w:t>
      </w:r>
      <w:r w:rsidR="00443372" w:rsidRPr="001870A7">
        <w:rPr>
          <w:rFonts w:ascii="仿宋" w:eastAsia="仿宋" w:hAnsi="仿宋"/>
          <w:sz w:val="24"/>
        </w:rPr>
        <w:t>学业奖学金</w:t>
      </w:r>
      <w:r w:rsidRPr="001870A7">
        <w:rPr>
          <w:rFonts w:ascii="仿宋" w:eastAsia="仿宋" w:hAnsi="仿宋"/>
          <w:sz w:val="24"/>
        </w:rPr>
        <w:t>评定中获得一等奖学金</w:t>
      </w:r>
      <w:r w:rsidR="001870A7">
        <w:rPr>
          <w:rFonts w:ascii="仿宋" w:eastAsia="仿宋" w:hAnsi="仿宋" w:hint="eastAsia"/>
          <w:sz w:val="24"/>
        </w:rPr>
        <w:t>;</w:t>
      </w:r>
    </w:p>
    <w:p w14:paraId="79547F9B" w14:textId="4DDA91A9" w:rsidR="00BD4EDB" w:rsidRPr="001870A7" w:rsidRDefault="00BD4EDB" w:rsidP="00D83F1F">
      <w:pPr>
        <w:spacing w:line="288" w:lineRule="auto"/>
        <w:ind w:firstLineChars="200" w:firstLine="480"/>
        <w:rPr>
          <w:rFonts w:ascii="仿宋" w:eastAsia="仿宋" w:hAnsi="仿宋"/>
          <w:sz w:val="24"/>
        </w:rPr>
      </w:pPr>
      <w:r w:rsidRPr="001870A7">
        <w:rPr>
          <w:rFonts w:ascii="仿宋" w:eastAsia="仿宋" w:hAnsi="仿宋"/>
          <w:sz w:val="24"/>
        </w:rPr>
        <w:t>6．除满足条件1、2、3、4之外，博士生应至少发表1篇符合《计算机科学与工程学院博士研究生发表学术论文量化标准》中认定的论文。</w:t>
      </w:r>
    </w:p>
    <w:p w14:paraId="39B0627F" w14:textId="41AB727A" w:rsidR="00BD4EDB" w:rsidRPr="001870A7" w:rsidRDefault="00BD4EDB" w:rsidP="00D83F1F">
      <w:pPr>
        <w:numPr>
          <w:ilvl w:val="0"/>
          <w:numId w:val="2"/>
        </w:numPr>
        <w:tabs>
          <w:tab w:val="clear" w:pos="750"/>
          <w:tab w:val="num" w:pos="0"/>
        </w:tabs>
        <w:spacing w:line="288" w:lineRule="auto"/>
        <w:jc w:val="center"/>
        <w:rPr>
          <w:rFonts w:ascii="仿宋" w:eastAsia="仿宋" w:hAnsi="仿宋"/>
          <w:b/>
          <w:sz w:val="24"/>
        </w:rPr>
      </w:pPr>
      <w:r w:rsidRPr="001870A7">
        <w:rPr>
          <w:rFonts w:ascii="仿宋" w:eastAsia="仿宋" w:hAnsi="仿宋"/>
          <w:b/>
          <w:sz w:val="24"/>
        </w:rPr>
        <w:t>名额分配</w:t>
      </w:r>
    </w:p>
    <w:p w14:paraId="3EBF63B3"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第六条</w:t>
      </w:r>
      <w:r w:rsidRPr="001870A7">
        <w:rPr>
          <w:rFonts w:ascii="仿宋" w:eastAsia="仿宋" w:hAnsi="仿宋"/>
          <w:sz w:val="24"/>
        </w:rPr>
        <w:t xml:space="preserve">  1.硕士研究生国家奖学金名额根据各年级人数进行分配，采取四舍五入的原则。年级内名额分配办法如下：</w:t>
      </w:r>
    </w:p>
    <w:p w14:paraId="4F60A165" w14:textId="42F251C4" w:rsidR="00BD4EDB" w:rsidRPr="001870A7" w:rsidRDefault="00BF287F" w:rsidP="00D83F1F">
      <w:pPr>
        <w:spacing w:line="288" w:lineRule="auto"/>
        <w:ind w:firstLine="465"/>
        <w:rPr>
          <w:rFonts w:ascii="仿宋" w:eastAsia="仿宋" w:hAnsi="仿宋"/>
          <w:sz w:val="24"/>
        </w:rPr>
      </w:pPr>
      <w:r w:rsidRPr="001870A7">
        <w:rPr>
          <w:rFonts w:ascii="仿宋" w:eastAsia="仿宋" w:hAnsi="仿宋"/>
          <w:sz w:val="24"/>
        </w:rPr>
        <w:t>学术型硕士研究生以一级学科为单位，专业学位硕士研究生以所在工程领域</w:t>
      </w:r>
      <w:r w:rsidRPr="001870A7">
        <w:rPr>
          <w:rFonts w:ascii="仿宋" w:eastAsia="仿宋" w:hAnsi="仿宋"/>
          <w:sz w:val="24"/>
        </w:rPr>
        <w:lastRenderedPageBreak/>
        <w:t>为单位进行</w:t>
      </w:r>
      <w:r w:rsidR="00BD4EDB" w:rsidRPr="001870A7">
        <w:rPr>
          <w:rFonts w:ascii="仿宋" w:eastAsia="仿宋" w:hAnsi="仿宋"/>
          <w:sz w:val="24"/>
        </w:rPr>
        <w:t>分配。</w:t>
      </w:r>
      <w:r w:rsidRPr="001870A7">
        <w:rPr>
          <w:rFonts w:ascii="仿宋" w:eastAsia="仿宋" w:hAnsi="仿宋"/>
          <w:sz w:val="24"/>
        </w:rPr>
        <w:t>各单位</w:t>
      </w:r>
      <w:r w:rsidR="00BD4EDB" w:rsidRPr="001870A7">
        <w:rPr>
          <w:rFonts w:ascii="仿宋" w:eastAsia="仿宋" w:hAnsi="仿宋"/>
          <w:sz w:val="24"/>
        </w:rPr>
        <w:t>之间名额分配采取四舍五入的原则</w:t>
      </w:r>
      <w:r w:rsidR="00AB63DB" w:rsidRPr="001870A7">
        <w:rPr>
          <w:rFonts w:ascii="仿宋" w:eastAsia="仿宋" w:hAnsi="仿宋"/>
          <w:sz w:val="24"/>
        </w:rPr>
        <w:t>，</w:t>
      </w:r>
      <w:r w:rsidR="00F772EC" w:rsidRPr="001870A7">
        <w:rPr>
          <w:rFonts w:ascii="仿宋" w:eastAsia="仿宋" w:hAnsi="仿宋"/>
          <w:sz w:val="24"/>
        </w:rPr>
        <w:t>如出现单位分配名额不足一人的情况，由学院研究生国家奖学金评审委员会裁定各单位具体名额。</w:t>
      </w:r>
    </w:p>
    <w:p w14:paraId="491C7196"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2.博士研究生不分年级，按照一级学科划分名额。第一组：</w:t>
      </w:r>
      <w:r w:rsidRPr="001870A7">
        <w:rPr>
          <w:rFonts w:ascii="仿宋" w:eastAsia="仿宋" w:hAnsi="仿宋"/>
          <w:bCs/>
          <w:spacing w:val="10"/>
          <w:sz w:val="24"/>
        </w:rPr>
        <w:t>计算机科学与技术；第二组：信息与通信工程。各组</w:t>
      </w:r>
      <w:r w:rsidRPr="001870A7">
        <w:rPr>
          <w:rFonts w:ascii="仿宋" w:eastAsia="仿宋" w:hAnsi="仿宋"/>
          <w:sz w:val="24"/>
        </w:rPr>
        <w:t>之间名额分配采取四舍五入的原则。</w:t>
      </w:r>
    </w:p>
    <w:p w14:paraId="633E75C9"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第七条</w:t>
      </w:r>
      <w:r w:rsidRPr="001870A7">
        <w:rPr>
          <w:rFonts w:ascii="仿宋" w:eastAsia="仿宋" w:hAnsi="仿宋"/>
          <w:sz w:val="24"/>
        </w:rPr>
        <w:t xml:space="preserve">  国家奖学金与各类命名奖学金在同一</w:t>
      </w:r>
      <w:r w:rsidR="00BF287F" w:rsidRPr="001870A7">
        <w:rPr>
          <w:rFonts w:ascii="仿宋" w:eastAsia="仿宋" w:hAnsi="仿宋"/>
          <w:sz w:val="24"/>
        </w:rPr>
        <w:t>学年</w:t>
      </w:r>
      <w:r w:rsidRPr="001870A7">
        <w:rPr>
          <w:rFonts w:ascii="仿宋" w:eastAsia="仿宋" w:hAnsi="仿宋"/>
          <w:sz w:val="24"/>
        </w:rPr>
        <w:t>内均不可兼得，</w:t>
      </w:r>
      <w:r w:rsidR="00BF287F" w:rsidRPr="001870A7">
        <w:rPr>
          <w:rFonts w:ascii="仿宋" w:eastAsia="仿宋" w:hAnsi="仿宋"/>
          <w:sz w:val="24"/>
        </w:rPr>
        <w:t>是否与卓越博士奖学金兼得，以卓越博士奖学金当年所发布的通知为准。</w:t>
      </w:r>
    </w:p>
    <w:p w14:paraId="6E39883E" w14:textId="7E22981E" w:rsidR="00BD4EDB" w:rsidRPr="001870A7" w:rsidRDefault="00BD4EDB" w:rsidP="00D83F1F">
      <w:pPr>
        <w:numPr>
          <w:ilvl w:val="0"/>
          <w:numId w:val="2"/>
        </w:numPr>
        <w:spacing w:line="288" w:lineRule="auto"/>
        <w:jc w:val="center"/>
        <w:rPr>
          <w:rFonts w:ascii="仿宋" w:eastAsia="仿宋" w:hAnsi="仿宋"/>
          <w:b/>
          <w:sz w:val="24"/>
        </w:rPr>
      </w:pPr>
      <w:r w:rsidRPr="001870A7">
        <w:rPr>
          <w:rFonts w:ascii="仿宋" w:eastAsia="仿宋" w:hAnsi="仿宋"/>
          <w:b/>
          <w:sz w:val="24"/>
        </w:rPr>
        <w:t>评审组织</w:t>
      </w:r>
    </w:p>
    <w:p w14:paraId="302CA5C4"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第八条</w:t>
      </w:r>
      <w:r w:rsidRPr="001870A7">
        <w:rPr>
          <w:rFonts w:ascii="仿宋" w:eastAsia="仿宋" w:hAnsi="仿宋"/>
          <w:sz w:val="24"/>
        </w:rPr>
        <w:t xml:space="preserve">  学院成立由学院执行院长任主任委员，主管研究生工作副院长和主管学生工作副书记任副主任委员，研究生导师、研究生辅导员、研究生教学秘书、研究生代表任委员的评审委员会，负责学院研究生国家奖学金的申请组织、初步评审等工作。学院评审委员会下设办公室，办公室设在学生工作办公室。</w:t>
      </w:r>
    </w:p>
    <w:p w14:paraId="3BE011C4"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第九条</w:t>
      </w:r>
      <w:r w:rsidRPr="001870A7">
        <w:rPr>
          <w:rFonts w:ascii="仿宋" w:eastAsia="仿宋" w:hAnsi="仿宋"/>
          <w:sz w:val="24"/>
        </w:rPr>
        <w:t xml:space="preserve">　研究生国家奖学金每年评审一次，所有符合本办法适用原则的硕士和博士研究生均有资格申请。有意愿申请国家奖学金的研究生，本人应如实填写《研究生国家奖学金申请审批表》。</w:t>
      </w:r>
    </w:p>
    <w:p w14:paraId="1E166392" w14:textId="6B3365FF"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硕士按照</w:t>
      </w:r>
      <w:r w:rsidR="00D57064" w:rsidRPr="001870A7">
        <w:rPr>
          <w:rFonts w:ascii="仿宋" w:eastAsia="仿宋" w:hAnsi="仿宋"/>
          <w:sz w:val="24"/>
        </w:rPr>
        <w:t>各单位当年学业奖学金综合成绩由高到低排名</w:t>
      </w:r>
      <w:r w:rsidRPr="001870A7">
        <w:rPr>
          <w:rFonts w:ascii="仿宋" w:eastAsia="仿宋" w:hAnsi="仿宋"/>
          <w:sz w:val="24"/>
        </w:rPr>
        <w:t>，提交评审委员会审议。</w:t>
      </w:r>
    </w:p>
    <w:p w14:paraId="5BF6A9EF"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硕博连读研究生在注册为博士研究生之前，按照硕士研究生身份申请国家奖学金；注册为博士研究生后，按照博士研究生身份申请国家奖学金。</w:t>
      </w:r>
    </w:p>
    <w:p w14:paraId="20E2241F" w14:textId="77777777" w:rsidR="00BD4EDB" w:rsidRPr="001870A7" w:rsidRDefault="00BD4EDB" w:rsidP="00D83F1F">
      <w:pPr>
        <w:spacing w:line="288" w:lineRule="auto"/>
        <w:ind w:firstLine="465"/>
        <w:rPr>
          <w:rFonts w:ascii="仿宋" w:eastAsia="仿宋" w:hAnsi="仿宋"/>
          <w:sz w:val="24"/>
        </w:rPr>
      </w:pPr>
      <w:proofErr w:type="gramStart"/>
      <w:r w:rsidRPr="001870A7">
        <w:rPr>
          <w:rFonts w:ascii="仿宋" w:eastAsia="仿宋" w:hAnsi="仿宋"/>
          <w:sz w:val="24"/>
        </w:rPr>
        <w:t>直博生</w:t>
      </w:r>
      <w:proofErr w:type="gramEnd"/>
      <w:r w:rsidRPr="001870A7">
        <w:rPr>
          <w:rFonts w:ascii="仿宋" w:eastAsia="仿宋" w:hAnsi="仿宋"/>
          <w:sz w:val="24"/>
        </w:rPr>
        <w:t>以博士研究生身份参与国家奖学金的申请与评定。</w:t>
      </w:r>
    </w:p>
    <w:p w14:paraId="1E907B20" w14:textId="60B3D570" w:rsidR="00BD4EDB" w:rsidRPr="001870A7" w:rsidRDefault="00BD4EDB" w:rsidP="00D83F1F">
      <w:pPr>
        <w:spacing w:line="288" w:lineRule="auto"/>
        <w:ind w:firstLine="465"/>
        <w:rPr>
          <w:rFonts w:ascii="仿宋" w:eastAsia="仿宋" w:hAnsi="仿宋"/>
          <w:sz w:val="24"/>
        </w:rPr>
      </w:pPr>
      <w:r w:rsidRPr="001870A7">
        <w:rPr>
          <w:rFonts w:ascii="仿宋" w:eastAsia="仿宋" w:hAnsi="仿宋"/>
          <w:sz w:val="24"/>
        </w:rPr>
        <w:t>博士研究生按照以上规定参评条件</w:t>
      </w:r>
      <w:r w:rsidR="00D57064" w:rsidRPr="001870A7">
        <w:rPr>
          <w:rFonts w:ascii="仿宋" w:eastAsia="仿宋" w:hAnsi="仿宋"/>
          <w:sz w:val="24"/>
        </w:rPr>
        <w:t>，</w:t>
      </w:r>
      <w:r w:rsidRPr="001870A7">
        <w:rPr>
          <w:rFonts w:ascii="仿宋" w:eastAsia="仿宋" w:hAnsi="仿宋"/>
          <w:sz w:val="24"/>
        </w:rPr>
        <w:t>提供支撑材料，提交评审委员会审议。</w:t>
      </w:r>
    </w:p>
    <w:p w14:paraId="27D04781"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第十条</w:t>
      </w:r>
      <w:r w:rsidRPr="001870A7">
        <w:rPr>
          <w:rFonts w:ascii="仿宋" w:eastAsia="仿宋" w:hAnsi="仿宋"/>
          <w:sz w:val="24"/>
        </w:rPr>
        <w:t xml:space="preserve">　研究生国家奖学金的评审工作，坚持公开、公平、公正、择优的原则，严格执行国家有关教育法规，严禁弄虚作假。申请材料（荣誉、论文、发明、专利等）时限原则上应在上一学年内（</w:t>
      </w:r>
      <w:r w:rsidR="00BF287F" w:rsidRPr="001870A7">
        <w:rPr>
          <w:rFonts w:ascii="仿宋" w:eastAsia="仿宋" w:hAnsi="仿宋"/>
          <w:sz w:val="24"/>
        </w:rPr>
        <w:t>以东北大学校历为准</w:t>
      </w:r>
      <w:r w:rsidRPr="001870A7">
        <w:rPr>
          <w:rFonts w:ascii="仿宋" w:eastAsia="仿宋" w:hAnsi="仿宋"/>
          <w:sz w:val="24"/>
        </w:rPr>
        <w:t>）。</w:t>
      </w:r>
    </w:p>
    <w:p w14:paraId="7C53E146"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第十一条</w:t>
      </w:r>
      <w:r w:rsidRPr="001870A7">
        <w:rPr>
          <w:rFonts w:ascii="仿宋" w:eastAsia="仿宋" w:hAnsi="仿宋"/>
          <w:sz w:val="24"/>
        </w:rPr>
        <w:t xml:space="preserve">　学院评审委员会负责对申请国家奖学金的研究生进行初步评审，评审采用匿名方式进行。确定学院拟获奖研究生名单后，将在学院内进行不少于5个工作日的公示。公示无异议后，提交学校研究生国家奖学金评审领导小组进行审定。                                                                                                                                                                                                                                                       </w:t>
      </w:r>
    </w:p>
    <w:p w14:paraId="38F62A39" w14:textId="77777777" w:rsidR="00BD4EDB" w:rsidRPr="001870A7" w:rsidRDefault="00BD4EDB" w:rsidP="00D83F1F">
      <w:pPr>
        <w:spacing w:line="288" w:lineRule="auto"/>
        <w:ind w:firstLine="465"/>
        <w:rPr>
          <w:rFonts w:ascii="仿宋" w:eastAsia="仿宋" w:hAnsi="仿宋"/>
          <w:sz w:val="24"/>
        </w:rPr>
      </w:pPr>
      <w:r w:rsidRPr="001870A7">
        <w:rPr>
          <w:rFonts w:ascii="仿宋" w:eastAsia="仿宋" w:hAnsi="仿宋"/>
          <w:b/>
          <w:sz w:val="24"/>
        </w:rPr>
        <w:t>第十二条</w:t>
      </w:r>
      <w:r w:rsidRPr="001870A7">
        <w:rPr>
          <w:rFonts w:ascii="仿宋" w:eastAsia="仿宋" w:hAnsi="仿宋"/>
          <w:sz w:val="24"/>
        </w:rPr>
        <w:t xml:space="preserve">　如果对研究生国家奖学金评审结果有异议，可在学院公示阶段向学院评审委员会提出申诉，评审委员会将及时研究并予以答复。如对学院</w:t>
      </w:r>
      <w:proofErr w:type="gramStart"/>
      <w:r w:rsidRPr="001870A7">
        <w:rPr>
          <w:rFonts w:ascii="仿宋" w:eastAsia="仿宋" w:hAnsi="仿宋"/>
          <w:sz w:val="24"/>
        </w:rPr>
        <w:t>作出</w:t>
      </w:r>
      <w:proofErr w:type="gramEnd"/>
      <w:r w:rsidRPr="001870A7">
        <w:rPr>
          <w:rFonts w:ascii="仿宋" w:eastAsia="仿宋" w:hAnsi="仿宋"/>
          <w:sz w:val="24"/>
        </w:rPr>
        <w:t>的答复仍存在异议，可在学校公示阶段向学校研究生国家奖学金评审领导小组提请裁决。</w:t>
      </w:r>
    </w:p>
    <w:p w14:paraId="56BEA6D8" w14:textId="77777777" w:rsidR="00BD4EDB" w:rsidRPr="001870A7" w:rsidRDefault="00BD4EDB" w:rsidP="00D83F1F">
      <w:pPr>
        <w:spacing w:line="288" w:lineRule="auto"/>
        <w:jc w:val="center"/>
        <w:rPr>
          <w:rFonts w:ascii="仿宋" w:eastAsia="仿宋" w:hAnsi="仿宋"/>
          <w:b/>
          <w:sz w:val="24"/>
        </w:rPr>
      </w:pPr>
      <w:r w:rsidRPr="001870A7">
        <w:rPr>
          <w:rFonts w:ascii="仿宋" w:eastAsia="仿宋" w:hAnsi="仿宋"/>
          <w:b/>
          <w:sz w:val="24"/>
        </w:rPr>
        <w:t>第六章　奖励的表彰形式</w:t>
      </w:r>
    </w:p>
    <w:p w14:paraId="6B139A03"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第十三条</w:t>
      </w:r>
      <w:r w:rsidRPr="001870A7">
        <w:rPr>
          <w:rFonts w:ascii="仿宋" w:eastAsia="仿宋" w:hAnsi="仿宋"/>
          <w:sz w:val="24"/>
        </w:rPr>
        <w:t xml:space="preserve">　学院严格遵守上级部门规定的进度安排，同时将研究生获得国家奖学金情况记入研究生学籍档案，并由上级主管部门颁发国家统一印制的荣誉证书。</w:t>
      </w:r>
    </w:p>
    <w:p w14:paraId="6A08545B"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第十四条</w:t>
      </w:r>
      <w:r w:rsidRPr="001870A7">
        <w:rPr>
          <w:rFonts w:ascii="仿宋" w:eastAsia="仿宋" w:hAnsi="仿宋"/>
          <w:sz w:val="24"/>
        </w:rPr>
        <w:t xml:space="preserve">　对于已经获得研究生国家奖学金的研究生，一旦发现有弄虚作假和其它不实的行为，经学院评审委员会核实后报送学校评审领导小组，经学校评</w:t>
      </w:r>
      <w:r w:rsidRPr="001870A7">
        <w:rPr>
          <w:rFonts w:ascii="仿宋" w:eastAsia="仿宋" w:hAnsi="仿宋"/>
          <w:sz w:val="24"/>
        </w:rPr>
        <w:lastRenderedPageBreak/>
        <w:t>审领导小组确认后立即撤销其称号，追回已发荣誉证书及奖学金，并给予相应的纪律处分。</w:t>
      </w:r>
    </w:p>
    <w:p w14:paraId="5C991D38" w14:textId="77777777" w:rsidR="00BD4EDB" w:rsidRPr="001870A7" w:rsidRDefault="00BD4EDB" w:rsidP="00D83F1F">
      <w:pPr>
        <w:spacing w:line="288" w:lineRule="auto"/>
        <w:jc w:val="center"/>
        <w:rPr>
          <w:rFonts w:ascii="仿宋" w:eastAsia="仿宋" w:hAnsi="仿宋"/>
          <w:b/>
          <w:sz w:val="24"/>
        </w:rPr>
      </w:pPr>
      <w:r w:rsidRPr="001870A7">
        <w:rPr>
          <w:rFonts w:ascii="仿宋" w:eastAsia="仿宋" w:hAnsi="仿宋"/>
          <w:b/>
          <w:sz w:val="24"/>
        </w:rPr>
        <w:t>第七章　附则</w:t>
      </w:r>
    </w:p>
    <w:p w14:paraId="7902D857"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第十五条</w:t>
      </w:r>
      <w:r w:rsidRPr="001870A7">
        <w:rPr>
          <w:rFonts w:ascii="仿宋" w:eastAsia="仿宋" w:hAnsi="仿宋"/>
          <w:sz w:val="24"/>
        </w:rPr>
        <w:t xml:space="preserve">　本</w:t>
      </w:r>
      <w:r w:rsidRPr="001870A7">
        <w:rPr>
          <w:rFonts w:ascii="仿宋" w:eastAsia="仿宋" w:hAnsi="仿宋"/>
          <w:spacing w:val="-2"/>
          <w:sz w:val="24"/>
        </w:rPr>
        <w:t>细则由计算机科学与工程学院研究生国家奖学金评审委员会负责解释。</w:t>
      </w:r>
    </w:p>
    <w:p w14:paraId="7D326A21" w14:textId="77777777" w:rsidR="00BD4EDB" w:rsidRPr="001870A7" w:rsidRDefault="00BD4EDB" w:rsidP="00D83F1F">
      <w:pPr>
        <w:spacing w:line="288" w:lineRule="auto"/>
        <w:ind w:firstLineChars="200" w:firstLine="482"/>
        <w:rPr>
          <w:rFonts w:ascii="仿宋" w:eastAsia="仿宋" w:hAnsi="仿宋"/>
          <w:sz w:val="24"/>
        </w:rPr>
      </w:pPr>
      <w:r w:rsidRPr="001870A7">
        <w:rPr>
          <w:rFonts w:ascii="仿宋" w:eastAsia="仿宋" w:hAnsi="仿宋"/>
          <w:b/>
          <w:sz w:val="24"/>
        </w:rPr>
        <w:t>第十六条</w:t>
      </w:r>
      <w:r w:rsidRPr="001870A7">
        <w:rPr>
          <w:rFonts w:ascii="仿宋" w:eastAsia="仿宋" w:hAnsi="仿宋"/>
          <w:sz w:val="24"/>
        </w:rPr>
        <w:t xml:space="preserve">  本办法</w:t>
      </w:r>
      <w:r w:rsidR="00030E2F" w:rsidRPr="001870A7">
        <w:rPr>
          <w:rFonts w:ascii="仿宋" w:eastAsia="仿宋" w:hAnsi="仿宋"/>
          <w:sz w:val="24"/>
        </w:rPr>
        <w:t>从2018级研究生开始</w:t>
      </w:r>
      <w:r w:rsidRPr="001870A7">
        <w:rPr>
          <w:rFonts w:ascii="仿宋" w:eastAsia="仿宋" w:hAnsi="仿宋"/>
          <w:sz w:val="24"/>
        </w:rPr>
        <w:t>施行。</w:t>
      </w:r>
    </w:p>
    <w:p w14:paraId="121E5CD1" w14:textId="77777777" w:rsidR="00612138" w:rsidRPr="001870A7" w:rsidRDefault="00612138" w:rsidP="00D83F1F">
      <w:pPr>
        <w:spacing w:line="288" w:lineRule="auto"/>
        <w:ind w:firstLineChars="200" w:firstLine="480"/>
        <w:rPr>
          <w:rFonts w:ascii="仿宋" w:eastAsia="仿宋" w:hAnsi="仿宋"/>
          <w:sz w:val="24"/>
        </w:rPr>
      </w:pPr>
    </w:p>
    <w:p w14:paraId="31DB75E6" w14:textId="77777777" w:rsidR="00612138" w:rsidRPr="001870A7" w:rsidRDefault="00612138" w:rsidP="00D83F1F">
      <w:pPr>
        <w:spacing w:line="288" w:lineRule="auto"/>
        <w:ind w:firstLineChars="200" w:firstLine="480"/>
        <w:rPr>
          <w:rFonts w:ascii="仿宋" w:eastAsia="仿宋" w:hAnsi="仿宋"/>
          <w:sz w:val="24"/>
        </w:rPr>
      </w:pPr>
    </w:p>
    <w:p w14:paraId="4B46C654" w14:textId="77777777" w:rsidR="00BD4EDB" w:rsidRPr="001870A7" w:rsidRDefault="00BD4EDB" w:rsidP="00D83F1F">
      <w:pPr>
        <w:spacing w:line="288" w:lineRule="auto"/>
        <w:jc w:val="right"/>
        <w:rPr>
          <w:rFonts w:ascii="仿宋" w:eastAsia="仿宋" w:hAnsi="仿宋"/>
          <w:sz w:val="24"/>
        </w:rPr>
      </w:pPr>
      <w:r w:rsidRPr="001870A7">
        <w:rPr>
          <w:rFonts w:ascii="仿宋" w:eastAsia="仿宋" w:hAnsi="仿宋"/>
          <w:sz w:val="24"/>
        </w:rPr>
        <w:t>东北大学计算机科学与工程学院</w:t>
      </w:r>
    </w:p>
    <w:p w14:paraId="7533732F" w14:textId="77777777" w:rsidR="00BD4EDB" w:rsidRPr="001870A7" w:rsidRDefault="00BD4EDB" w:rsidP="00D83F1F">
      <w:pPr>
        <w:spacing w:line="288" w:lineRule="auto"/>
        <w:ind w:firstLineChars="2550" w:firstLine="6120"/>
        <w:rPr>
          <w:rFonts w:ascii="仿宋" w:eastAsia="仿宋" w:hAnsi="仿宋"/>
          <w:bCs/>
          <w:spacing w:val="10"/>
          <w:sz w:val="24"/>
        </w:rPr>
      </w:pPr>
      <w:r w:rsidRPr="001870A7">
        <w:rPr>
          <w:rFonts w:ascii="仿宋" w:eastAsia="仿宋" w:hAnsi="仿宋"/>
          <w:sz w:val="24"/>
        </w:rPr>
        <w:t>201</w:t>
      </w:r>
      <w:r w:rsidR="00030E2F" w:rsidRPr="001870A7">
        <w:rPr>
          <w:rFonts w:ascii="仿宋" w:eastAsia="仿宋" w:hAnsi="仿宋"/>
          <w:sz w:val="24"/>
        </w:rPr>
        <w:t>8</w:t>
      </w:r>
      <w:r w:rsidRPr="001870A7">
        <w:rPr>
          <w:rFonts w:ascii="仿宋" w:eastAsia="仿宋" w:hAnsi="仿宋"/>
          <w:sz w:val="24"/>
        </w:rPr>
        <w:t>年</w:t>
      </w:r>
      <w:r w:rsidR="00030E2F" w:rsidRPr="001870A7">
        <w:rPr>
          <w:rFonts w:ascii="仿宋" w:eastAsia="仿宋" w:hAnsi="仿宋"/>
          <w:sz w:val="24"/>
        </w:rPr>
        <w:t>7</w:t>
      </w:r>
      <w:r w:rsidRPr="001870A7">
        <w:rPr>
          <w:rFonts w:ascii="仿宋" w:eastAsia="仿宋" w:hAnsi="仿宋"/>
          <w:sz w:val="24"/>
        </w:rPr>
        <w:t>月</w:t>
      </w:r>
    </w:p>
    <w:p w14:paraId="51D6B6C7" w14:textId="77777777" w:rsidR="00BD4EDB" w:rsidRPr="001870A7" w:rsidRDefault="00BD4EDB" w:rsidP="00D83F1F">
      <w:pPr>
        <w:spacing w:line="288" w:lineRule="auto"/>
        <w:rPr>
          <w:rFonts w:ascii="仿宋" w:eastAsia="仿宋" w:hAnsi="仿宋"/>
        </w:rPr>
      </w:pPr>
    </w:p>
    <w:p w14:paraId="352ECEEE" w14:textId="77777777" w:rsidR="00AB2946" w:rsidRPr="001870A7" w:rsidRDefault="00AB2946" w:rsidP="00D83F1F">
      <w:pPr>
        <w:spacing w:line="288" w:lineRule="auto"/>
        <w:rPr>
          <w:rFonts w:ascii="仿宋" w:eastAsia="仿宋" w:hAnsi="仿宋"/>
        </w:rPr>
      </w:pPr>
    </w:p>
    <w:p w14:paraId="5FC543BF" w14:textId="77777777" w:rsidR="00AB2946" w:rsidRPr="001870A7" w:rsidRDefault="00AB2946" w:rsidP="00D83F1F">
      <w:pPr>
        <w:spacing w:line="288" w:lineRule="auto"/>
        <w:rPr>
          <w:rFonts w:ascii="仿宋" w:eastAsia="仿宋" w:hAnsi="仿宋"/>
        </w:rPr>
      </w:pPr>
    </w:p>
    <w:p w14:paraId="2DC4D493" w14:textId="77777777" w:rsidR="00AB2946" w:rsidRPr="001870A7" w:rsidRDefault="00AB2946" w:rsidP="00D83F1F">
      <w:pPr>
        <w:spacing w:line="288" w:lineRule="auto"/>
        <w:rPr>
          <w:rFonts w:ascii="仿宋" w:eastAsia="仿宋" w:hAnsi="仿宋"/>
        </w:rPr>
      </w:pPr>
    </w:p>
    <w:p w14:paraId="731BCB3D" w14:textId="77777777" w:rsidR="00AB2946" w:rsidRPr="001870A7" w:rsidRDefault="00AB2946" w:rsidP="00D83F1F">
      <w:pPr>
        <w:spacing w:line="288" w:lineRule="auto"/>
        <w:rPr>
          <w:rFonts w:ascii="仿宋" w:eastAsia="仿宋" w:hAnsi="仿宋"/>
        </w:rPr>
      </w:pPr>
    </w:p>
    <w:p w14:paraId="0C50DA13" w14:textId="77777777" w:rsidR="00AB2946" w:rsidRPr="001870A7" w:rsidRDefault="00AB2946" w:rsidP="00D83F1F">
      <w:pPr>
        <w:spacing w:line="288" w:lineRule="auto"/>
        <w:rPr>
          <w:rFonts w:ascii="仿宋" w:eastAsia="仿宋" w:hAnsi="仿宋"/>
        </w:rPr>
      </w:pPr>
    </w:p>
    <w:p w14:paraId="14CAC892" w14:textId="77777777" w:rsidR="00AB2946" w:rsidRPr="001870A7" w:rsidRDefault="00AB2946" w:rsidP="00D83F1F">
      <w:pPr>
        <w:spacing w:line="288" w:lineRule="auto"/>
        <w:rPr>
          <w:rFonts w:ascii="仿宋" w:eastAsia="仿宋" w:hAnsi="仿宋"/>
        </w:rPr>
      </w:pPr>
    </w:p>
    <w:p w14:paraId="427D4F52" w14:textId="77777777" w:rsidR="00AB2946" w:rsidRPr="001870A7" w:rsidRDefault="00AB2946" w:rsidP="00D83F1F">
      <w:pPr>
        <w:spacing w:line="288" w:lineRule="auto"/>
        <w:rPr>
          <w:rFonts w:ascii="仿宋" w:eastAsia="仿宋" w:hAnsi="仿宋"/>
        </w:rPr>
      </w:pPr>
    </w:p>
    <w:p w14:paraId="5C58E52A" w14:textId="77777777" w:rsidR="00AB2946" w:rsidRPr="001870A7" w:rsidRDefault="00AB2946" w:rsidP="00D83F1F">
      <w:pPr>
        <w:spacing w:line="288" w:lineRule="auto"/>
        <w:rPr>
          <w:rFonts w:ascii="仿宋" w:eastAsia="仿宋" w:hAnsi="仿宋"/>
        </w:rPr>
      </w:pPr>
    </w:p>
    <w:p w14:paraId="595C5712" w14:textId="77777777" w:rsidR="00AB2946" w:rsidRPr="001870A7" w:rsidRDefault="00AB2946" w:rsidP="00D83F1F">
      <w:pPr>
        <w:spacing w:line="288" w:lineRule="auto"/>
        <w:rPr>
          <w:rFonts w:ascii="仿宋" w:eastAsia="仿宋" w:hAnsi="仿宋"/>
        </w:rPr>
      </w:pPr>
    </w:p>
    <w:p w14:paraId="46852D13" w14:textId="77777777" w:rsidR="00AB2946" w:rsidRPr="001870A7" w:rsidRDefault="00AB2946" w:rsidP="00D83F1F">
      <w:pPr>
        <w:spacing w:line="288" w:lineRule="auto"/>
        <w:rPr>
          <w:rFonts w:ascii="仿宋" w:eastAsia="仿宋" w:hAnsi="仿宋"/>
        </w:rPr>
      </w:pPr>
    </w:p>
    <w:p w14:paraId="7E1EFC14" w14:textId="77777777" w:rsidR="00AB2946" w:rsidRPr="001870A7" w:rsidRDefault="00AB2946" w:rsidP="00D83F1F">
      <w:pPr>
        <w:spacing w:line="288" w:lineRule="auto"/>
        <w:rPr>
          <w:rFonts w:ascii="仿宋" w:eastAsia="仿宋" w:hAnsi="仿宋"/>
        </w:rPr>
      </w:pPr>
    </w:p>
    <w:p w14:paraId="05B984BA" w14:textId="77777777" w:rsidR="00825967" w:rsidRPr="001870A7" w:rsidRDefault="00825967" w:rsidP="00D83F1F">
      <w:pPr>
        <w:spacing w:line="288" w:lineRule="auto"/>
        <w:rPr>
          <w:rFonts w:ascii="仿宋" w:eastAsia="仿宋" w:hAnsi="仿宋"/>
        </w:rPr>
      </w:pPr>
    </w:p>
    <w:sectPr w:rsidR="00825967" w:rsidRPr="001870A7" w:rsidSect="00A73E00">
      <w:pgSz w:w="11906" w:h="16838"/>
      <w:pgMar w:top="1440" w:right="1800" w:bottom="1440" w:left="1800" w:header="851" w:footer="992" w:gutter="0"/>
      <w:cols w:space="425"/>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F26FB" w14:textId="77777777" w:rsidR="00495604" w:rsidRDefault="00495604" w:rsidP="003357DE">
      <w:r>
        <w:separator/>
      </w:r>
    </w:p>
  </w:endnote>
  <w:endnote w:type="continuationSeparator" w:id="0">
    <w:p w14:paraId="17724BA1" w14:textId="77777777" w:rsidR="00495604" w:rsidRDefault="00495604" w:rsidP="0033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7F2C9" w14:textId="77777777" w:rsidR="00495604" w:rsidRDefault="00495604" w:rsidP="003357DE">
      <w:r>
        <w:separator/>
      </w:r>
    </w:p>
  </w:footnote>
  <w:footnote w:type="continuationSeparator" w:id="0">
    <w:p w14:paraId="453C4E45" w14:textId="77777777" w:rsidR="00495604" w:rsidRDefault="00495604" w:rsidP="00335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1613E6"/>
    <w:multiLevelType w:val="multilevel"/>
    <w:tmpl w:val="541613E6"/>
    <w:lvl w:ilvl="0">
      <w:start w:val="1"/>
      <w:numFmt w:val="decimal"/>
      <w:lvlText w:val="%1．"/>
      <w:lvlJc w:val="left"/>
      <w:pPr>
        <w:ind w:left="855" w:hanging="375"/>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 w15:restartNumberingAfterBreak="0">
    <w:nsid w:val="60E504BF"/>
    <w:multiLevelType w:val="multilevel"/>
    <w:tmpl w:val="60E504BF"/>
    <w:lvl w:ilvl="0">
      <w:start w:val="1"/>
      <w:numFmt w:val="japaneseCounting"/>
      <w:lvlText w:val="第%1章"/>
      <w:lvlJc w:val="left"/>
      <w:pPr>
        <w:tabs>
          <w:tab w:val="num" w:pos="750"/>
        </w:tabs>
        <w:ind w:left="750" w:hanging="750"/>
      </w:pPr>
      <w:rPr>
        <w:rFonts w:hint="default"/>
        <w:lang w:val="en-US"/>
      </w:rPr>
    </w:lvl>
    <w:lvl w:ilvl="1">
      <w:start w:val="7"/>
      <w:numFmt w:val="chineseCountingThousand"/>
      <w:lvlText w:val="第%2条"/>
      <w:lvlJc w:val="left"/>
      <w:pPr>
        <w:tabs>
          <w:tab w:val="num" w:pos="1170"/>
        </w:tabs>
        <w:ind w:left="1170" w:hanging="750"/>
      </w:pPr>
      <w:rPr>
        <w:rFonts w:hint="default"/>
      </w:rPr>
    </w:lvl>
    <w:lvl w:ilvl="2">
      <w:start w:val="1"/>
      <w:numFmt w:val="japaneseCounting"/>
      <w:lvlText w:val="第%3条"/>
      <w:lvlJc w:val="left"/>
      <w:pPr>
        <w:tabs>
          <w:tab w:val="num" w:pos="1920"/>
        </w:tabs>
        <w:ind w:left="1920" w:hanging="108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14B"/>
    <w:rsid w:val="000009D0"/>
    <w:rsid w:val="00007C35"/>
    <w:rsid w:val="00030E2F"/>
    <w:rsid w:val="00034B55"/>
    <w:rsid w:val="00095449"/>
    <w:rsid w:val="000A02BF"/>
    <w:rsid w:val="000D4F5E"/>
    <w:rsid w:val="000E0BE5"/>
    <w:rsid w:val="000E58E1"/>
    <w:rsid w:val="00104FBC"/>
    <w:rsid w:val="001300AE"/>
    <w:rsid w:val="001870A7"/>
    <w:rsid w:val="001C04D6"/>
    <w:rsid w:val="001E114B"/>
    <w:rsid w:val="00226C25"/>
    <w:rsid w:val="0024522C"/>
    <w:rsid w:val="00252A86"/>
    <w:rsid w:val="002745E9"/>
    <w:rsid w:val="002A49C6"/>
    <w:rsid w:val="002E4457"/>
    <w:rsid w:val="002F242E"/>
    <w:rsid w:val="002F31CB"/>
    <w:rsid w:val="00305ACE"/>
    <w:rsid w:val="00310A35"/>
    <w:rsid w:val="00322080"/>
    <w:rsid w:val="003357DE"/>
    <w:rsid w:val="00336B7E"/>
    <w:rsid w:val="00396924"/>
    <w:rsid w:val="003B354F"/>
    <w:rsid w:val="003F1A97"/>
    <w:rsid w:val="00431CDB"/>
    <w:rsid w:val="0043479D"/>
    <w:rsid w:val="00443372"/>
    <w:rsid w:val="004542AD"/>
    <w:rsid w:val="00464EB4"/>
    <w:rsid w:val="00494394"/>
    <w:rsid w:val="00495604"/>
    <w:rsid w:val="004B633F"/>
    <w:rsid w:val="004C47AF"/>
    <w:rsid w:val="004F07C3"/>
    <w:rsid w:val="00500B3C"/>
    <w:rsid w:val="005469F7"/>
    <w:rsid w:val="005515A3"/>
    <w:rsid w:val="005521C5"/>
    <w:rsid w:val="005602CA"/>
    <w:rsid w:val="0056380A"/>
    <w:rsid w:val="005C47A6"/>
    <w:rsid w:val="005D0A17"/>
    <w:rsid w:val="005F5A8D"/>
    <w:rsid w:val="00602680"/>
    <w:rsid w:val="00612138"/>
    <w:rsid w:val="00620442"/>
    <w:rsid w:val="0062236A"/>
    <w:rsid w:val="00631278"/>
    <w:rsid w:val="006378F3"/>
    <w:rsid w:val="00667F87"/>
    <w:rsid w:val="00683E57"/>
    <w:rsid w:val="006A341E"/>
    <w:rsid w:val="006D66B4"/>
    <w:rsid w:val="006E1BFA"/>
    <w:rsid w:val="006E384F"/>
    <w:rsid w:val="00717540"/>
    <w:rsid w:val="00717BFE"/>
    <w:rsid w:val="007203AF"/>
    <w:rsid w:val="007A0813"/>
    <w:rsid w:val="007F58C5"/>
    <w:rsid w:val="00825967"/>
    <w:rsid w:val="00857153"/>
    <w:rsid w:val="008F68B9"/>
    <w:rsid w:val="0091604F"/>
    <w:rsid w:val="00924228"/>
    <w:rsid w:val="009F71AD"/>
    <w:rsid w:val="00A42696"/>
    <w:rsid w:val="00A524DA"/>
    <w:rsid w:val="00A575F8"/>
    <w:rsid w:val="00A73E00"/>
    <w:rsid w:val="00A84B55"/>
    <w:rsid w:val="00AB2946"/>
    <w:rsid w:val="00AB63DB"/>
    <w:rsid w:val="00B043F1"/>
    <w:rsid w:val="00B16ECC"/>
    <w:rsid w:val="00B41226"/>
    <w:rsid w:val="00B50A88"/>
    <w:rsid w:val="00B71AEE"/>
    <w:rsid w:val="00B93558"/>
    <w:rsid w:val="00BA2CAC"/>
    <w:rsid w:val="00BD4EDB"/>
    <w:rsid w:val="00BD6B29"/>
    <w:rsid w:val="00BF287F"/>
    <w:rsid w:val="00C03FED"/>
    <w:rsid w:val="00C11860"/>
    <w:rsid w:val="00C24FF9"/>
    <w:rsid w:val="00C36709"/>
    <w:rsid w:val="00C53069"/>
    <w:rsid w:val="00C66B44"/>
    <w:rsid w:val="00CF1111"/>
    <w:rsid w:val="00D03FDD"/>
    <w:rsid w:val="00D32FF9"/>
    <w:rsid w:val="00D37BDC"/>
    <w:rsid w:val="00D57064"/>
    <w:rsid w:val="00D769D3"/>
    <w:rsid w:val="00D83F1F"/>
    <w:rsid w:val="00DA6F1E"/>
    <w:rsid w:val="00DD23C3"/>
    <w:rsid w:val="00DD7EDC"/>
    <w:rsid w:val="00E47ED2"/>
    <w:rsid w:val="00E63434"/>
    <w:rsid w:val="00E744D5"/>
    <w:rsid w:val="00E74692"/>
    <w:rsid w:val="00E8791E"/>
    <w:rsid w:val="00EC0916"/>
    <w:rsid w:val="00EF0FDF"/>
    <w:rsid w:val="00F02087"/>
    <w:rsid w:val="00F336FD"/>
    <w:rsid w:val="00F63AF2"/>
    <w:rsid w:val="00F772EC"/>
    <w:rsid w:val="00F778AB"/>
    <w:rsid w:val="00FA44B9"/>
    <w:rsid w:val="00FD71E3"/>
    <w:rsid w:val="00FF5085"/>
    <w:rsid w:val="094B7116"/>
    <w:rsid w:val="12905384"/>
    <w:rsid w:val="13AF57DB"/>
    <w:rsid w:val="144D0B5D"/>
    <w:rsid w:val="156061DA"/>
    <w:rsid w:val="1C0C6595"/>
    <w:rsid w:val="1E8E752D"/>
    <w:rsid w:val="36A003AE"/>
    <w:rsid w:val="3BED2ADE"/>
    <w:rsid w:val="3BF014E4"/>
    <w:rsid w:val="461F4717"/>
    <w:rsid w:val="4D4344CF"/>
    <w:rsid w:val="4F8E6612"/>
    <w:rsid w:val="555A575F"/>
    <w:rsid w:val="592077C9"/>
    <w:rsid w:val="5E207438"/>
    <w:rsid w:val="5EE73DC1"/>
    <w:rsid w:val="6B5C2732"/>
    <w:rsid w:val="70075F23"/>
    <w:rsid w:val="766C62D7"/>
    <w:rsid w:val="7B147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C6E14F"/>
  <w15:docId w15:val="{EBF38159-0A46-4E94-85B2-A9276D49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3E0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A73E00"/>
    <w:rPr>
      <w:b/>
      <w:bCs/>
    </w:rPr>
  </w:style>
  <w:style w:type="paragraph" w:styleId="a4">
    <w:name w:val="annotation text"/>
    <w:basedOn w:val="a"/>
    <w:link w:val="a6"/>
    <w:uiPriority w:val="99"/>
    <w:semiHidden/>
    <w:qFormat/>
    <w:rsid w:val="00A73E00"/>
    <w:pPr>
      <w:jc w:val="left"/>
    </w:pPr>
  </w:style>
  <w:style w:type="paragraph" w:styleId="a7">
    <w:name w:val="Balloon Text"/>
    <w:basedOn w:val="a"/>
    <w:link w:val="a8"/>
    <w:uiPriority w:val="99"/>
    <w:semiHidden/>
    <w:qFormat/>
    <w:rsid w:val="00A73E00"/>
    <w:rPr>
      <w:sz w:val="18"/>
      <w:szCs w:val="18"/>
    </w:rPr>
  </w:style>
  <w:style w:type="paragraph" w:styleId="a9">
    <w:name w:val="footer"/>
    <w:basedOn w:val="a"/>
    <w:link w:val="aa"/>
    <w:uiPriority w:val="99"/>
    <w:qFormat/>
    <w:rsid w:val="00A73E00"/>
    <w:pPr>
      <w:tabs>
        <w:tab w:val="center" w:pos="4153"/>
        <w:tab w:val="right" w:pos="8306"/>
      </w:tabs>
      <w:snapToGrid w:val="0"/>
      <w:jc w:val="left"/>
    </w:pPr>
    <w:rPr>
      <w:sz w:val="18"/>
      <w:szCs w:val="18"/>
    </w:rPr>
  </w:style>
  <w:style w:type="paragraph" w:styleId="ab">
    <w:name w:val="header"/>
    <w:basedOn w:val="a"/>
    <w:link w:val="ac"/>
    <w:uiPriority w:val="99"/>
    <w:qFormat/>
    <w:rsid w:val="00A73E00"/>
    <w:pPr>
      <w:pBdr>
        <w:bottom w:val="single" w:sz="6" w:space="1" w:color="auto"/>
      </w:pBdr>
      <w:tabs>
        <w:tab w:val="center" w:pos="4153"/>
        <w:tab w:val="right" w:pos="8306"/>
      </w:tabs>
      <w:snapToGrid w:val="0"/>
      <w:jc w:val="center"/>
    </w:pPr>
    <w:rPr>
      <w:sz w:val="18"/>
      <w:szCs w:val="18"/>
    </w:rPr>
  </w:style>
  <w:style w:type="character" w:styleId="ad">
    <w:name w:val="annotation reference"/>
    <w:uiPriority w:val="99"/>
    <w:semiHidden/>
    <w:qFormat/>
    <w:rsid w:val="00A73E00"/>
    <w:rPr>
      <w:rFonts w:cs="Times New Roman"/>
      <w:sz w:val="21"/>
      <w:szCs w:val="21"/>
    </w:rPr>
  </w:style>
  <w:style w:type="character" w:customStyle="1" w:styleId="aa">
    <w:name w:val="页脚 字符"/>
    <w:link w:val="a9"/>
    <w:uiPriority w:val="99"/>
    <w:semiHidden/>
    <w:qFormat/>
    <w:locked/>
    <w:rsid w:val="00A73E00"/>
    <w:rPr>
      <w:rFonts w:cs="Times New Roman"/>
      <w:sz w:val="18"/>
      <w:szCs w:val="18"/>
    </w:rPr>
  </w:style>
  <w:style w:type="character" w:customStyle="1" w:styleId="ac">
    <w:name w:val="页眉 字符"/>
    <w:link w:val="ab"/>
    <w:uiPriority w:val="99"/>
    <w:semiHidden/>
    <w:qFormat/>
    <w:locked/>
    <w:rsid w:val="00A73E00"/>
    <w:rPr>
      <w:rFonts w:cs="Times New Roman"/>
      <w:sz w:val="18"/>
      <w:szCs w:val="18"/>
    </w:rPr>
  </w:style>
  <w:style w:type="paragraph" w:customStyle="1" w:styleId="ListParagraph1">
    <w:name w:val="List Paragraph1"/>
    <w:basedOn w:val="a"/>
    <w:uiPriority w:val="99"/>
    <w:qFormat/>
    <w:rsid w:val="00A73E00"/>
    <w:pPr>
      <w:ind w:firstLineChars="200" w:firstLine="420"/>
    </w:pPr>
  </w:style>
  <w:style w:type="character" w:customStyle="1" w:styleId="a6">
    <w:name w:val="批注文字 字符"/>
    <w:basedOn w:val="a0"/>
    <w:link w:val="a4"/>
    <w:uiPriority w:val="99"/>
    <w:semiHidden/>
    <w:qFormat/>
    <w:rsid w:val="00A73E00"/>
  </w:style>
  <w:style w:type="character" w:customStyle="1" w:styleId="a5">
    <w:name w:val="批注主题 字符"/>
    <w:link w:val="a3"/>
    <w:uiPriority w:val="99"/>
    <w:semiHidden/>
    <w:qFormat/>
    <w:rsid w:val="00A73E00"/>
    <w:rPr>
      <w:b/>
      <w:bCs/>
    </w:rPr>
  </w:style>
  <w:style w:type="character" w:customStyle="1" w:styleId="a8">
    <w:name w:val="批注框文本 字符"/>
    <w:link w:val="a7"/>
    <w:uiPriority w:val="99"/>
    <w:semiHidden/>
    <w:qFormat/>
    <w:rsid w:val="00A73E00"/>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李东海</cp:lastModifiedBy>
  <cp:revision>6</cp:revision>
  <cp:lastPrinted>2017-09-14T08:35:00Z</cp:lastPrinted>
  <dcterms:created xsi:type="dcterms:W3CDTF">2018-07-18T03:18:00Z</dcterms:created>
  <dcterms:modified xsi:type="dcterms:W3CDTF">2018-07-20T03:39:00Z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