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30"/>
        <w:gridCol w:w="4530"/>
      </w:tblGrid>
      <w:tr w:rsidR="00862ADA">
        <w:tc>
          <w:tcPr>
            <w:tcW w:w="4530" w:type="dxa"/>
          </w:tcPr>
          <w:p w:rsidR="00862ADA" w:rsidRDefault="00862ADA">
            <w:pPr>
              <w:snapToGrid w:val="0"/>
              <w:spacing w:line="560" w:lineRule="exact"/>
              <w:jc w:val="left"/>
              <w:rPr>
                <w:rFonts w:ascii="黑体" w:eastAsia="黑体"/>
                <w:sz w:val="32"/>
              </w:rPr>
            </w:pPr>
          </w:p>
        </w:tc>
        <w:tc>
          <w:tcPr>
            <w:tcW w:w="4530" w:type="dxa"/>
          </w:tcPr>
          <w:p w:rsidR="00862ADA" w:rsidRDefault="00862ADA">
            <w:pPr>
              <w:snapToGrid w:val="0"/>
              <w:spacing w:line="560" w:lineRule="exact"/>
              <w:jc w:val="right"/>
              <w:rPr>
                <w:rFonts w:ascii="黑体" w:eastAsia="黑体"/>
                <w:sz w:val="32"/>
              </w:rPr>
            </w:pPr>
          </w:p>
        </w:tc>
      </w:tr>
      <w:tr w:rsidR="00862ADA">
        <w:tc>
          <w:tcPr>
            <w:tcW w:w="4530" w:type="dxa"/>
          </w:tcPr>
          <w:p w:rsidR="00862ADA" w:rsidRDefault="007D4922">
            <w:pPr>
              <w:snapToGrid w:val="0"/>
              <w:spacing w:line="560" w:lineRule="exact"/>
              <w:jc w:val="left"/>
              <w:rPr>
                <w:rFonts w:ascii="黑体" w:eastAsia="黑体"/>
                <w:sz w:val="32"/>
              </w:rPr>
            </w:pPr>
            <w:r>
              <w:rPr>
                <w:rFonts w:ascii="仿宋_GB2312" w:eastAsia="仿宋_GB2312"/>
                <w:noProof/>
                <w:sz w:val="84"/>
              </w:rPr>
              <mc:AlternateContent>
                <mc:Choice Requires="wps">
                  <w:drawing>
                    <wp:anchor distT="0" distB="0" distL="114300" distR="114300" simplePos="0" relativeHeight="251661824" behindDoc="0" locked="0" layoutInCell="0" allowOverlap="1">
                      <wp:simplePos x="0" y="0"/>
                      <wp:positionH relativeFrom="column">
                        <wp:posOffset>-71120</wp:posOffset>
                      </wp:positionH>
                      <wp:positionV relativeFrom="page">
                        <wp:posOffset>2117090</wp:posOffset>
                      </wp:positionV>
                      <wp:extent cx="5734050" cy="671195"/>
                      <wp:effectExtent l="0" t="0" r="0" b="0"/>
                      <wp:wrapTopAndBottom/>
                      <wp:docPr id="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711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 uri="{AF507438-7753-43E0-B8FC-AC1667EBCBE1}">
                                  <a14:hiddenEffects xmlns:a14="http://schemas.microsoft.com/office/drawing/2010/main">
                                    <a:effectLst/>
                                  </a14:hiddenEffects>
                                </a:ext>
                              </a:extLst>
                            </wps:spPr>
                            <wps:txbx>
                              <w:txbxContent>
                                <w:p w:rsidR="00862ADA" w:rsidRPr="00B91D70" w:rsidRDefault="0045511C">
                                  <w:pPr>
                                    <w:jc w:val="center"/>
                                    <w:rPr>
                                      <w:b/>
                                      <w:color w:val="FF0000"/>
                                    </w:rPr>
                                  </w:pPr>
                                  <w:r w:rsidRPr="00B91D70">
                                    <w:rPr>
                                      <w:rFonts w:hint="eastAsia"/>
                                      <w:b/>
                                      <w:color w:val="FF0000"/>
                                      <w:sz w:val="84"/>
                                    </w:rPr>
                                    <w:t>东</w:t>
                                  </w:r>
                                  <w:r w:rsidR="002159DD">
                                    <w:rPr>
                                      <w:rFonts w:hint="eastAsia"/>
                                      <w:b/>
                                      <w:color w:val="FF0000"/>
                                      <w:sz w:val="84"/>
                                    </w:rPr>
                                    <w:t xml:space="preserve"> </w:t>
                                  </w:r>
                                  <w:r w:rsidRPr="00B91D70">
                                    <w:rPr>
                                      <w:rFonts w:hint="eastAsia"/>
                                      <w:b/>
                                      <w:color w:val="FF0000"/>
                                      <w:sz w:val="84"/>
                                    </w:rPr>
                                    <w:t>北</w:t>
                                  </w:r>
                                  <w:r w:rsidR="002159DD">
                                    <w:rPr>
                                      <w:rFonts w:hint="eastAsia"/>
                                      <w:b/>
                                      <w:color w:val="FF0000"/>
                                      <w:sz w:val="84"/>
                                    </w:rPr>
                                    <w:t xml:space="preserve"> </w:t>
                                  </w:r>
                                  <w:r w:rsidRPr="00B91D70">
                                    <w:rPr>
                                      <w:rFonts w:hint="eastAsia"/>
                                      <w:b/>
                                      <w:color w:val="FF0000"/>
                                      <w:sz w:val="84"/>
                                    </w:rPr>
                                    <w:t>大</w:t>
                                  </w:r>
                                  <w:r w:rsidR="002159DD">
                                    <w:rPr>
                                      <w:rFonts w:hint="eastAsia"/>
                                      <w:b/>
                                      <w:color w:val="FF0000"/>
                                      <w:sz w:val="84"/>
                                    </w:rPr>
                                    <w:t xml:space="preserve"> </w:t>
                                  </w:r>
                                  <w:r w:rsidRPr="00B91D70">
                                    <w:rPr>
                                      <w:rFonts w:hint="eastAsia"/>
                                      <w:b/>
                                      <w:color w:val="FF0000"/>
                                      <w:sz w:val="84"/>
                                    </w:rPr>
                                    <w:t>学</w:t>
                                  </w:r>
                                  <w:r w:rsidR="002159DD">
                                    <w:rPr>
                                      <w:rFonts w:hint="eastAsia"/>
                                      <w:b/>
                                      <w:color w:val="FF0000"/>
                                      <w:sz w:val="84"/>
                                    </w:rPr>
                                    <w:t xml:space="preserve"> </w:t>
                                  </w:r>
                                  <w:r w:rsidR="00862ADA" w:rsidRPr="00B91D70">
                                    <w:rPr>
                                      <w:rFonts w:hint="eastAsia"/>
                                      <w:b/>
                                      <w:color w:val="FF0000"/>
                                      <w:sz w:val="84"/>
                                    </w:rPr>
                                    <w:t>文</w:t>
                                  </w:r>
                                  <w:r w:rsidR="002159DD">
                                    <w:rPr>
                                      <w:rFonts w:hint="eastAsia"/>
                                      <w:b/>
                                      <w:color w:val="FF0000"/>
                                      <w:sz w:val="84"/>
                                    </w:rPr>
                                    <w:t xml:space="preserve"> </w:t>
                                  </w:r>
                                  <w:r w:rsidR="00862ADA" w:rsidRPr="00B91D70">
                                    <w:rPr>
                                      <w:rFonts w:hint="eastAsia"/>
                                      <w:b/>
                                      <w:color w:val="FF0000"/>
                                      <w:sz w:val="84"/>
                                    </w:rPr>
                                    <w:t>件</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5.6pt;margin-top:166.7pt;width:451.5pt;height:52.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" o:allowincell="f" filled="f" stroked="f" strokecolor="red">
                      <v:textbox inset="0,0,0,0">
                        <w:txbxContent>
                          <w:p w:rsidR="00862ADA" w:rsidRPr="00B91D70" w:rsidRDefault="0045511C">
                            <w:pPr>
                              <w:jc w:val="center"/>
                              <w:rPr>
                                <w:b/>
                                <w:color w:val="FF0000"/>
                              </w:rPr>
                            </w:pPr>
                            <w:r w:rsidRPr="00B91D70">
                              <w:rPr>
                                <w:rFonts w:hint="eastAsia"/>
                                <w:b/>
                                <w:color w:val="FF0000"/>
                                <w:sz w:val="84"/>
                              </w:rPr>
                              <w:t>东</w:t>
                            </w:r>
                            <w:r w:rsidR="002159DD">
                              <w:rPr>
                                <w:rFonts w:hint="eastAsia"/>
                                <w:b/>
                                <w:color w:val="FF0000"/>
                                <w:sz w:val="84"/>
                              </w:rPr>
                              <w:t xml:space="preserve"> </w:t>
                            </w:r>
                            <w:r w:rsidRPr="00B91D70">
                              <w:rPr>
                                <w:rFonts w:hint="eastAsia"/>
                                <w:b/>
                                <w:color w:val="FF0000"/>
                                <w:sz w:val="84"/>
                              </w:rPr>
                              <w:t>北</w:t>
                            </w:r>
                            <w:r w:rsidR="002159DD">
                              <w:rPr>
                                <w:rFonts w:hint="eastAsia"/>
                                <w:b/>
                                <w:color w:val="FF0000"/>
                                <w:sz w:val="84"/>
                              </w:rPr>
                              <w:t xml:space="preserve"> </w:t>
                            </w:r>
                            <w:r w:rsidRPr="00B91D70">
                              <w:rPr>
                                <w:rFonts w:hint="eastAsia"/>
                                <w:b/>
                                <w:color w:val="FF0000"/>
                                <w:sz w:val="84"/>
                              </w:rPr>
                              <w:t>大</w:t>
                            </w:r>
                            <w:r w:rsidR="002159DD">
                              <w:rPr>
                                <w:rFonts w:hint="eastAsia"/>
                                <w:b/>
                                <w:color w:val="FF0000"/>
                                <w:sz w:val="84"/>
                              </w:rPr>
                              <w:t xml:space="preserve"> </w:t>
                            </w:r>
                            <w:r w:rsidRPr="00B91D70">
                              <w:rPr>
                                <w:rFonts w:hint="eastAsia"/>
                                <w:b/>
                                <w:color w:val="FF0000"/>
                                <w:sz w:val="84"/>
                              </w:rPr>
                              <w:t>学</w:t>
                            </w:r>
                            <w:r w:rsidR="002159DD">
                              <w:rPr>
                                <w:rFonts w:hint="eastAsia"/>
                                <w:b/>
                                <w:color w:val="FF0000"/>
                                <w:sz w:val="84"/>
                              </w:rPr>
                              <w:t xml:space="preserve"> </w:t>
                            </w:r>
                            <w:r w:rsidR="00862ADA" w:rsidRPr="00B91D70">
                              <w:rPr>
                                <w:rFonts w:hint="eastAsia"/>
                                <w:b/>
                                <w:color w:val="FF0000"/>
                                <w:sz w:val="84"/>
                              </w:rPr>
                              <w:t>文</w:t>
                            </w:r>
                            <w:r w:rsidR="002159DD">
                              <w:rPr>
                                <w:rFonts w:hint="eastAsia"/>
                                <w:b/>
                                <w:color w:val="FF0000"/>
                                <w:sz w:val="84"/>
                              </w:rPr>
                              <w:t xml:space="preserve"> </w:t>
                            </w:r>
                            <w:r w:rsidR="00862ADA" w:rsidRPr="00B91D70">
                              <w:rPr>
                                <w:rFonts w:hint="eastAsia"/>
                                <w:b/>
                                <w:color w:val="FF0000"/>
                                <w:sz w:val="84"/>
                              </w:rPr>
                              <w:t>件</w:t>
                            </w:r>
                          </w:p>
                        </w:txbxContent>
                      </v:textbox>
                      <w10:wrap type="topAndBottom" anchory="page"/>
                    </v:shape>
                  </w:pict>
                </mc:Fallback>
              </mc:AlternateContent>
            </w:r>
          </w:p>
        </w:tc>
        <w:tc>
          <w:tcPr>
            <w:tcW w:w="4530" w:type="dxa"/>
          </w:tcPr>
          <w:p w:rsidR="00862ADA" w:rsidRDefault="00862ADA">
            <w:pPr>
              <w:snapToGrid w:val="0"/>
              <w:spacing w:line="560" w:lineRule="exact"/>
              <w:jc w:val="right"/>
              <w:rPr>
                <w:rFonts w:ascii="黑体" w:eastAsia="黑体"/>
                <w:sz w:val="32"/>
              </w:rPr>
            </w:pPr>
          </w:p>
        </w:tc>
      </w:tr>
    </w:tbl>
    <w:p w:rsidR="00862ADA" w:rsidRDefault="00862ADA">
      <w:pPr>
        <w:snapToGrid w:val="0"/>
        <w:spacing w:line="560" w:lineRule="exact"/>
        <w:ind w:left="-14"/>
        <w:jc w:val="center"/>
        <w:rPr>
          <w:rFonts w:ascii="仿宋_GB2312" w:eastAsia="仿宋_GB2312"/>
          <w:sz w:val="32"/>
        </w:rPr>
      </w:pPr>
    </w:p>
    <w:p w:rsidR="002159DD" w:rsidRDefault="007D4922" w:rsidP="002159DD">
      <w:pPr>
        <w:snapToGrid w:val="0"/>
        <w:spacing w:line="560" w:lineRule="exact"/>
        <w:ind w:left="-14"/>
        <w:jc w:val="center"/>
        <w:rPr>
          <w:rFonts w:ascii="仿宋_GB2312" w:eastAsia="仿宋_GB2312"/>
          <w:sz w:val="32"/>
        </w:rPr>
      </w:pPr>
      <w:r>
        <w:rPr>
          <w:rFonts w:ascii="仿宋_GB2312" w:eastAsia="仿宋_GB2312"/>
          <w:noProof/>
        </w:rPr>
        <mc:AlternateContent>
          <mc:Choice Requires="wps">
            <w:drawing>
              <wp:anchor distT="0" distB="0" distL="114300" distR="114300" simplePos="0" relativeHeight="251653632" behindDoc="0" locked="0" layoutInCell="0" allowOverlap="1" wp14:anchorId="141267B3" wp14:editId="2120F1F4">
                <wp:simplePos x="0" y="0"/>
                <wp:positionH relativeFrom="column">
                  <wp:posOffset>0</wp:posOffset>
                </wp:positionH>
                <wp:positionV relativeFrom="paragraph">
                  <wp:posOffset>806450</wp:posOffset>
                </wp:positionV>
                <wp:extent cx="5615940" cy="0"/>
                <wp:effectExtent l="0" t="0" r="22860" b="19050"/>
                <wp:wrapTopAndBottom/>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3.5pt" to="442.2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V7LF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" o:allowincell="f" strokecolor="red">
                <w10:wrap type="topAndBottom"/>
              </v:line>
            </w:pict>
          </mc:Fallback>
        </mc:AlternateContent>
      </w:r>
      <w:bookmarkStart w:id="0" w:name="PO_gwzhz"/>
    </w:p>
    <w:p w:rsidR="00862ADA" w:rsidRDefault="002159DD" w:rsidP="002159DD">
      <w:pPr>
        <w:snapToGrid w:val="0"/>
        <w:spacing w:line="560" w:lineRule="exact"/>
        <w:ind w:left="-14"/>
        <w:jc w:val="center"/>
        <w:rPr>
          <w:rFonts w:ascii="仿宋_GB2312" w:eastAsia="仿宋_GB2312"/>
          <w:sz w:val="32"/>
        </w:rPr>
      </w:pPr>
      <w:r>
        <w:rPr>
          <w:rFonts w:ascii="仿宋_GB2312" w:eastAsia="仿宋_GB2312" w:hint="eastAsia"/>
          <w:sz w:val="32"/>
        </w:rPr>
        <w:t>东大校字</w:t>
      </w:r>
      <w:bookmarkEnd w:id="0"/>
      <w:r w:rsidR="00862ADA">
        <w:rPr>
          <w:rFonts w:ascii="仿宋_GB2312" w:eastAsia="仿宋_GB2312" w:hint="eastAsia"/>
          <w:sz w:val="32"/>
        </w:rPr>
        <w:t>〔</w:t>
      </w:r>
      <w:bookmarkStart w:id="1" w:name="PO_gwzhn"/>
      <w:r>
        <w:rPr>
          <w:rFonts w:ascii="仿宋_GB2312" w:eastAsia="仿宋_GB2312"/>
          <w:sz w:val="32"/>
        </w:rPr>
        <w:t>2017</w:t>
      </w:r>
      <w:bookmarkEnd w:id="1"/>
      <w:r w:rsidR="00862ADA">
        <w:rPr>
          <w:rFonts w:ascii="仿宋_GB2312" w:eastAsia="仿宋_GB2312" w:hint="eastAsia"/>
          <w:sz w:val="32"/>
        </w:rPr>
        <w:t>〕</w:t>
      </w:r>
      <w:bookmarkStart w:id="2" w:name="PO_gwzhh"/>
      <w:r>
        <w:rPr>
          <w:rFonts w:ascii="仿宋_GB2312" w:eastAsia="仿宋_GB2312"/>
          <w:sz w:val="32"/>
        </w:rPr>
        <w:t>21</w:t>
      </w:r>
      <w:bookmarkEnd w:id="2"/>
      <w:r w:rsidR="00862ADA">
        <w:rPr>
          <w:rFonts w:ascii="仿宋_GB2312" w:eastAsia="仿宋_GB2312" w:hint="eastAsia"/>
          <w:sz w:val="32"/>
        </w:rPr>
        <w:t>号</w:t>
      </w:r>
    </w:p>
    <w:p w:rsidR="00862ADA" w:rsidRDefault="00862ADA">
      <w:pPr>
        <w:snapToGrid w:val="0"/>
        <w:spacing w:line="560" w:lineRule="exact"/>
        <w:jc w:val="center"/>
        <w:rPr>
          <w:rFonts w:ascii="仿宋_GB2312" w:eastAsia="仿宋_GB2312"/>
          <w:sz w:val="32"/>
        </w:rPr>
      </w:pPr>
    </w:p>
    <w:p w:rsidR="00862ADA" w:rsidRPr="002159DD" w:rsidRDefault="002159DD" w:rsidP="002159DD">
      <w:pPr>
        <w:snapToGrid w:val="0"/>
        <w:spacing w:line="520" w:lineRule="atLeast"/>
        <w:jc w:val="center"/>
        <w:rPr>
          <w:rFonts w:ascii="仿宋_GB2312" w:eastAsia="仿宋_GB2312"/>
          <w:spacing w:val="-6"/>
          <w:w w:val="90"/>
          <w:sz w:val="32"/>
        </w:rPr>
      </w:pPr>
      <w:bookmarkStart w:id="3" w:name="PO_gwbt"/>
      <w:r w:rsidRPr="002159DD">
        <w:rPr>
          <w:rFonts w:ascii="宋体" w:hint="eastAsia"/>
          <w:b/>
          <w:w w:val="90"/>
          <w:sz w:val="44"/>
        </w:rPr>
        <w:t>关于印发《东北大学实验室安全检查规范》的通知</w:t>
      </w:r>
      <w:bookmarkEnd w:id="3"/>
    </w:p>
    <w:p w:rsidR="002159DD" w:rsidRPr="002159DD" w:rsidRDefault="002159DD" w:rsidP="002159DD">
      <w:pPr>
        <w:widowControl/>
        <w:spacing w:beforeLines="50" w:before="156" w:line="480" w:lineRule="exact"/>
        <w:jc w:val="left"/>
        <w:rPr>
          <w:rFonts w:ascii="仿宋_GB2312" w:eastAsia="仿宋_GB2312" w:hAnsiTheme="minorEastAsia" w:cs="宋体"/>
          <w:color w:val="000000"/>
          <w:kern w:val="0"/>
          <w:sz w:val="32"/>
          <w:szCs w:val="32"/>
          <w:bdr w:val="none" w:sz="0" w:space="0" w:color="auto" w:frame="1"/>
        </w:rPr>
      </w:pPr>
      <w:bookmarkStart w:id="4" w:name="PO_gwnr"/>
      <w:r w:rsidRPr="002159DD">
        <w:rPr>
          <w:rFonts w:ascii="仿宋_GB2312" w:eastAsia="仿宋_GB2312" w:hAnsiTheme="minorEastAsia" w:cs="宋体" w:hint="eastAsia"/>
          <w:color w:val="000000"/>
          <w:kern w:val="0"/>
          <w:sz w:val="32"/>
          <w:szCs w:val="32"/>
          <w:bdr w:val="none" w:sz="0" w:space="0" w:color="auto" w:frame="1"/>
        </w:rPr>
        <w:t>各相关部门：</w:t>
      </w:r>
    </w:p>
    <w:p w:rsidR="002159DD" w:rsidRPr="002159DD" w:rsidRDefault="002159DD" w:rsidP="002159DD">
      <w:pPr>
        <w:widowControl/>
        <w:spacing w:line="480" w:lineRule="exact"/>
        <w:ind w:firstLineChars="200" w:firstLine="640"/>
        <w:jc w:val="left"/>
        <w:rPr>
          <w:rFonts w:ascii="仿宋_GB2312" w:eastAsia="仿宋_GB2312" w:hAnsiTheme="minorEastAsia" w:cs="宋体"/>
          <w:color w:val="000000"/>
          <w:kern w:val="0"/>
          <w:sz w:val="32"/>
          <w:szCs w:val="32"/>
          <w:bdr w:val="none" w:sz="0" w:space="0" w:color="auto" w:frame="1"/>
        </w:rPr>
      </w:pPr>
      <w:r w:rsidRPr="002159DD">
        <w:rPr>
          <w:rFonts w:ascii="仿宋_GB2312" w:eastAsia="仿宋_GB2312" w:hAnsiTheme="minorEastAsia" w:cs="宋体" w:hint="eastAsia"/>
          <w:color w:val="000000"/>
          <w:kern w:val="0"/>
          <w:sz w:val="32"/>
          <w:szCs w:val="32"/>
          <w:bdr w:val="none" w:sz="0" w:space="0" w:color="auto" w:frame="1"/>
        </w:rPr>
        <w:t>为进一步推进学校安全管理标准化建设中的作业安全管理，加强实验室安全检查工作标准化、制度化和规范化，根据上级部门的相关要求，结合我校实际，特制定《东北大学实验室安全检查规范（试行）》。</w:t>
      </w:r>
    </w:p>
    <w:p w:rsidR="002159DD" w:rsidRPr="002159DD" w:rsidRDefault="002159DD" w:rsidP="002159DD">
      <w:pPr>
        <w:widowControl/>
        <w:spacing w:line="480" w:lineRule="exact"/>
        <w:ind w:firstLineChars="200" w:firstLine="640"/>
        <w:jc w:val="left"/>
        <w:rPr>
          <w:rFonts w:ascii="仿宋_GB2312" w:eastAsia="仿宋_GB2312" w:hAnsiTheme="minorEastAsia" w:cs="宋体"/>
          <w:color w:val="000000"/>
          <w:kern w:val="0"/>
          <w:sz w:val="32"/>
          <w:szCs w:val="32"/>
          <w:bdr w:val="none" w:sz="0" w:space="0" w:color="auto" w:frame="1"/>
        </w:rPr>
      </w:pPr>
      <w:r w:rsidRPr="002159DD">
        <w:rPr>
          <w:rFonts w:ascii="仿宋_GB2312" w:eastAsia="仿宋_GB2312" w:hAnsiTheme="minorEastAsia" w:cs="宋体" w:hint="eastAsia"/>
          <w:color w:val="000000"/>
          <w:kern w:val="0"/>
          <w:sz w:val="32"/>
          <w:szCs w:val="32"/>
          <w:bdr w:val="none" w:sz="0" w:space="0" w:color="auto" w:frame="1"/>
        </w:rPr>
        <w:t>请各级安全管理岗位在对学校实验室安全隐患排查治理工作中，特别是网格化安全责任人落实日查制度时，严格按照《东北大学实验室安全检查规范（试行）》要求，扎实推进安全隐患排查治理工作常态化、制度化、规划化。</w:t>
      </w:r>
    </w:p>
    <w:p w:rsidR="002159DD" w:rsidRPr="002159DD" w:rsidRDefault="002159DD" w:rsidP="002159DD">
      <w:pPr>
        <w:widowControl/>
        <w:spacing w:line="480" w:lineRule="exact"/>
        <w:ind w:firstLineChars="200" w:firstLine="640"/>
        <w:jc w:val="left"/>
        <w:rPr>
          <w:rFonts w:ascii="仿宋_GB2312" w:eastAsia="仿宋_GB2312" w:hAnsiTheme="minorEastAsia" w:cs="宋体"/>
          <w:color w:val="000000"/>
          <w:kern w:val="0"/>
          <w:sz w:val="32"/>
          <w:szCs w:val="32"/>
          <w:bdr w:val="none" w:sz="0" w:space="0" w:color="auto" w:frame="1"/>
        </w:rPr>
      </w:pPr>
      <w:r w:rsidRPr="002159DD">
        <w:rPr>
          <w:rFonts w:ascii="仿宋_GB2312" w:eastAsia="仿宋_GB2312" w:hAnsiTheme="minorEastAsia" w:cs="宋体" w:hint="eastAsia"/>
          <w:color w:val="000000"/>
          <w:kern w:val="0"/>
          <w:sz w:val="32"/>
          <w:szCs w:val="32"/>
          <w:bdr w:val="none" w:sz="0" w:space="0" w:color="auto" w:frame="1"/>
        </w:rPr>
        <w:t>各网格化安全责任人自查情况表、各区域安全监管部门抽查情况表需妥善留存，各相关专项监管部门及学校督查组将不定期进行督查检查。</w:t>
      </w:r>
    </w:p>
    <w:p w:rsidR="002159DD" w:rsidRDefault="002159DD" w:rsidP="002159DD">
      <w:pPr>
        <w:widowControl/>
        <w:spacing w:line="480" w:lineRule="exact"/>
        <w:ind w:firstLineChars="200" w:firstLine="640"/>
        <w:jc w:val="left"/>
        <w:rPr>
          <w:rFonts w:ascii="仿宋_GB2312" w:eastAsia="仿宋_GB2312" w:hAnsiTheme="minorEastAsia" w:cs="宋体"/>
          <w:color w:val="000000"/>
          <w:kern w:val="0"/>
          <w:sz w:val="32"/>
          <w:szCs w:val="32"/>
          <w:bdr w:val="none" w:sz="0" w:space="0" w:color="auto" w:frame="1"/>
        </w:rPr>
      </w:pPr>
      <w:r w:rsidRPr="002159DD">
        <w:rPr>
          <w:rFonts w:ascii="仿宋_GB2312" w:eastAsia="仿宋_GB2312" w:hAnsiTheme="minorEastAsia" w:cs="宋体" w:hint="eastAsia"/>
          <w:color w:val="000000"/>
          <w:kern w:val="0"/>
          <w:sz w:val="32"/>
          <w:szCs w:val="32"/>
          <w:bdr w:val="none" w:sz="0" w:space="0" w:color="auto" w:frame="1"/>
        </w:rPr>
        <w:t xml:space="preserve">特此通知。                                 </w:t>
      </w:r>
    </w:p>
    <w:p w:rsidR="002159DD" w:rsidRDefault="002159DD" w:rsidP="002159DD">
      <w:pPr>
        <w:widowControl/>
        <w:spacing w:beforeLines="50" w:before="156" w:line="460" w:lineRule="exact"/>
        <w:ind w:firstLineChars="1650" w:firstLine="5280"/>
        <w:jc w:val="left"/>
        <w:rPr>
          <w:rFonts w:ascii="仿宋_GB2312" w:eastAsia="仿宋_GB2312" w:hAnsiTheme="minorEastAsia" w:cs="宋体"/>
          <w:color w:val="000000"/>
          <w:kern w:val="0"/>
          <w:sz w:val="32"/>
          <w:szCs w:val="32"/>
          <w:bdr w:val="none" w:sz="0" w:space="0" w:color="auto" w:frame="1"/>
        </w:rPr>
      </w:pPr>
      <w:r w:rsidRPr="002159DD">
        <w:rPr>
          <w:rFonts w:ascii="仿宋_GB2312" w:eastAsia="仿宋_GB2312" w:hAnsiTheme="minorEastAsia" w:cs="宋体" w:hint="eastAsia"/>
          <w:color w:val="000000"/>
          <w:kern w:val="0"/>
          <w:sz w:val="32"/>
          <w:szCs w:val="32"/>
          <w:bdr w:val="none" w:sz="0" w:space="0" w:color="auto" w:frame="1"/>
        </w:rPr>
        <w:t xml:space="preserve"> 东北大学</w:t>
      </w:r>
    </w:p>
    <w:p w:rsidR="002159DD" w:rsidRDefault="002159DD" w:rsidP="002159DD">
      <w:pPr>
        <w:widowControl/>
        <w:spacing w:line="460" w:lineRule="exact"/>
        <w:ind w:firstLineChars="1550" w:firstLine="4960"/>
        <w:jc w:val="left"/>
        <w:rPr>
          <w:rFonts w:ascii="仿宋_GB2312" w:eastAsia="仿宋_GB2312" w:hAnsiTheme="minorEastAsia" w:cs="宋体"/>
          <w:color w:val="000000"/>
          <w:kern w:val="0"/>
          <w:sz w:val="32"/>
          <w:szCs w:val="32"/>
          <w:bdr w:val="none" w:sz="0" w:space="0" w:color="auto" w:frame="1"/>
        </w:rPr>
        <w:sectPr w:rsidR="002159DD" w:rsidSect="002159DD">
          <w:footerReference w:type="default" r:id="rId8"/>
          <w:pgSz w:w="11906" w:h="16838" w:code="9"/>
          <w:pgMar w:top="2098" w:right="1474" w:bottom="1758" w:left="1588" w:header="851" w:footer="1418" w:gutter="0"/>
          <w:cols w:space="425"/>
          <w:docGrid w:type="lines" w:linePitch="312"/>
        </w:sectPr>
      </w:pPr>
      <w:r w:rsidRPr="002159DD">
        <w:rPr>
          <w:rFonts w:ascii="仿宋_GB2312" w:eastAsia="仿宋_GB2312" w:hAnsiTheme="minorEastAsia" w:cs="宋体" w:hint="eastAsia"/>
          <w:color w:val="000000"/>
          <w:kern w:val="0"/>
          <w:sz w:val="32"/>
          <w:szCs w:val="32"/>
          <w:bdr w:val="none" w:sz="0" w:space="0" w:color="auto" w:frame="1"/>
        </w:rPr>
        <w:t>2017年4月5日</w:t>
      </w:r>
    </w:p>
    <w:p w:rsidR="002159DD" w:rsidRDefault="002159DD" w:rsidP="00E66E0B">
      <w:pPr>
        <w:adjustRightInd w:val="0"/>
        <w:snapToGrid w:val="0"/>
        <w:spacing w:line="500" w:lineRule="exact"/>
        <w:jc w:val="center"/>
        <w:rPr>
          <w:rFonts w:eastAsia="方正小标宋简体"/>
          <w:sz w:val="44"/>
          <w:szCs w:val="30"/>
        </w:rPr>
      </w:pPr>
      <w:r>
        <w:rPr>
          <w:rFonts w:eastAsia="方正小标宋简体" w:hint="eastAsia"/>
          <w:sz w:val="44"/>
          <w:szCs w:val="30"/>
        </w:rPr>
        <w:t>东北大学</w:t>
      </w:r>
      <w:r>
        <w:rPr>
          <w:rFonts w:eastAsia="方正小标宋简体"/>
          <w:sz w:val="44"/>
          <w:szCs w:val="30"/>
        </w:rPr>
        <w:t>实验室安全检查</w:t>
      </w:r>
      <w:r>
        <w:rPr>
          <w:rFonts w:eastAsia="方正小标宋简体" w:hint="eastAsia"/>
          <w:sz w:val="44"/>
          <w:szCs w:val="30"/>
        </w:rPr>
        <w:t>规范</w:t>
      </w:r>
      <w:r>
        <w:rPr>
          <w:rFonts w:eastAsia="方正小标宋简体"/>
          <w:sz w:val="44"/>
          <w:szCs w:val="30"/>
        </w:rPr>
        <w:t>（</w:t>
      </w:r>
      <w:r>
        <w:rPr>
          <w:rFonts w:eastAsia="方正小标宋简体" w:hint="eastAsia"/>
          <w:sz w:val="44"/>
          <w:szCs w:val="30"/>
        </w:rPr>
        <w:t>试行</w:t>
      </w:r>
      <w:r>
        <w:rPr>
          <w:rFonts w:eastAsia="方正小标宋简体"/>
          <w:sz w:val="44"/>
          <w:szCs w:val="30"/>
        </w:rPr>
        <w:t>）</w:t>
      </w:r>
    </w:p>
    <w:p w:rsidR="002159DD" w:rsidRDefault="002159DD" w:rsidP="002159DD">
      <w:pPr>
        <w:adjustRightInd w:val="0"/>
        <w:snapToGrid w:val="0"/>
        <w:spacing w:beforeLines="50" w:before="120" w:line="500" w:lineRule="exact"/>
        <w:jc w:val="left"/>
        <w:rPr>
          <w:b/>
          <w:sz w:val="28"/>
          <w:szCs w:val="30"/>
        </w:rPr>
      </w:pPr>
      <w:r>
        <w:rPr>
          <w:b/>
          <w:sz w:val="28"/>
          <w:szCs w:val="30"/>
        </w:rPr>
        <w:t>实验室名称：</w:t>
      </w:r>
    </w:p>
    <w:tbl>
      <w:tblPr>
        <w:tblW w:w="1518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3" w:type="dxa"/>
          <w:right w:w="23" w:type="dxa"/>
        </w:tblCellMar>
        <w:tblLook w:val="0000" w:firstRow="0" w:lastRow="0" w:firstColumn="0" w:lastColumn="0" w:noHBand="0" w:noVBand="0"/>
      </w:tblPr>
      <w:tblGrid>
        <w:gridCol w:w="1317"/>
        <w:gridCol w:w="1307"/>
        <w:gridCol w:w="1506"/>
        <w:gridCol w:w="822"/>
        <w:gridCol w:w="7534"/>
        <w:gridCol w:w="728"/>
        <w:gridCol w:w="960"/>
        <w:gridCol w:w="1010"/>
      </w:tblGrid>
      <w:tr w:rsidR="002159DD" w:rsidTr="002159DD">
        <w:trPr>
          <w:trHeight w:val="380"/>
          <w:tblHeader/>
        </w:trPr>
        <w:tc>
          <w:tcPr>
            <w:tcW w:w="1317" w:type="dxa"/>
            <w:vMerge w:val="restart"/>
            <w:vAlign w:val="center"/>
          </w:tcPr>
          <w:p w:rsidR="002159DD" w:rsidRDefault="002159DD" w:rsidP="002159DD">
            <w:pPr>
              <w:spacing w:line="320" w:lineRule="exact"/>
              <w:jc w:val="center"/>
              <w:rPr>
                <w:rFonts w:ascii="宋体" w:hAnsi="宋体" w:cs="宋体"/>
                <w:kern w:val="0"/>
                <w:szCs w:val="21"/>
              </w:rPr>
            </w:pPr>
            <w:r>
              <w:rPr>
                <w:rFonts w:ascii="宋体" w:hAnsi="宋体" w:cs="宋体" w:hint="eastAsia"/>
                <w:kern w:val="0"/>
                <w:szCs w:val="21"/>
              </w:rPr>
              <w:t>一级指标</w:t>
            </w:r>
          </w:p>
        </w:tc>
        <w:tc>
          <w:tcPr>
            <w:tcW w:w="1307" w:type="dxa"/>
            <w:vMerge w:val="restart"/>
            <w:vAlign w:val="center"/>
          </w:tcPr>
          <w:p w:rsidR="002159DD" w:rsidRDefault="002159DD" w:rsidP="002159DD">
            <w:pPr>
              <w:spacing w:line="320" w:lineRule="exact"/>
              <w:jc w:val="center"/>
              <w:rPr>
                <w:rFonts w:ascii="宋体" w:hAnsi="宋体" w:cs="宋体"/>
                <w:kern w:val="0"/>
                <w:szCs w:val="21"/>
              </w:rPr>
            </w:pPr>
            <w:r>
              <w:rPr>
                <w:rFonts w:ascii="宋体" w:hAnsi="宋体" w:cs="宋体" w:hint="eastAsia"/>
                <w:kern w:val="0"/>
                <w:szCs w:val="21"/>
              </w:rPr>
              <w:t>二级指标</w:t>
            </w:r>
          </w:p>
        </w:tc>
        <w:tc>
          <w:tcPr>
            <w:tcW w:w="1506" w:type="dxa"/>
            <w:vMerge w:val="restart"/>
            <w:vAlign w:val="center"/>
          </w:tcPr>
          <w:p w:rsidR="002159DD" w:rsidRDefault="002159DD" w:rsidP="002159DD">
            <w:pPr>
              <w:spacing w:line="320" w:lineRule="exact"/>
              <w:jc w:val="center"/>
              <w:rPr>
                <w:rFonts w:ascii="宋体" w:hAnsi="宋体" w:cs="宋体"/>
                <w:kern w:val="0"/>
                <w:szCs w:val="21"/>
              </w:rPr>
            </w:pPr>
            <w:r>
              <w:rPr>
                <w:rFonts w:ascii="宋体" w:hAnsi="宋体" w:cs="宋体" w:hint="eastAsia"/>
                <w:kern w:val="0"/>
                <w:szCs w:val="21"/>
              </w:rPr>
              <w:t>专项监管部门</w:t>
            </w:r>
          </w:p>
        </w:tc>
        <w:tc>
          <w:tcPr>
            <w:tcW w:w="822" w:type="dxa"/>
            <w:vMerge w:val="restart"/>
            <w:vAlign w:val="center"/>
          </w:tcPr>
          <w:p w:rsidR="002159DD" w:rsidRDefault="002159DD" w:rsidP="002159DD">
            <w:pPr>
              <w:spacing w:line="320" w:lineRule="exact"/>
              <w:jc w:val="center"/>
              <w:rPr>
                <w:rFonts w:ascii="宋体" w:hAnsi="宋体" w:cs="宋体"/>
                <w:kern w:val="0"/>
                <w:szCs w:val="21"/>
              </w:rPr>
            </w:pPr>
            <w:r>
              <w:rPr>
                <w:rFonts w:ascii="宋体" w:hAnsi="宋体" w:cs="宋体" w:hint="eastAsia"/>
                <w:kern w:val="0"/>
                <w:szCs w:val="21"/>
              </w:rPr>
              <w:t>序号</w:t>
            </w:r>
          </w:p>
        </w:tc>
        <w:tc>
          <w:tcPr>
            <w:tcW w:w="7534" w:type="dxa"/>
            <w:vMerge w:val="restart"/>
            <w:vAlign w:val="center"/>
          </w:tcPr>
          <w:p w:rsidR="002159DD" w:rsidRDefault="002159DD" w:rsidP="002159DD">
            <w:pPr>
              <w:spacing w:line="320" w:lineRule="exact"/>
              <w:jc w:val="center"/>
              <w:rPr>
                <w:rFonts w:ascii="宋体" w:hAnsi="宋体" w:cs="宋体"/>
                <w:kern w:val="0"/>
                <w:szCs w:val="21"/>
              </w:rPr>
            </w:pPr>
            <w:r>
              <w:rPr>
                <w:rFonts w:ascii="宋体" w:hAnsi="宋体" w:cs="宋体" w:hint="eastAsia"/>
                <w:kern w:val="0"/>
                <w:szCs w:val="21"/>
              </w:rPr>
              <w:t>检查项目</w:t>
            </w:r>
          </w:p>
        </w:tc>
        <w:tc>
          <w:tcPr>
            <w:tcW w:w="2698" w:type="dxa"/>
            <w:gridSpan w:val="3"/>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检查结果</w:t>
            </w:r>
          </w:p>
        </w:tc>
      </w:tr>
      <w:tr w:rsidR="002159DD" w:rsidTr="002159DD">
        <w:trPr>
          <w:trHeight w:val="425"/>
          <w:tblHeader/>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Merge/>
            <w:vAlign w:val="center"/>
          </w:tcPr>
          <w:p w:rsidR="002159DD" w:rsidRDefault="002159DD" w:rsidP="002159DD">
            <w:pPr>
              <w:widowControl/>
              <w:spacing w:line="320" w:lineRule="exact"/>
              <w:jc w:val="center"/>
              <w:rPr>
                <w:rFonts w:ascii="宋体" w:hAnsi="宋体" w:cs="宋体"/>
                <w:kern w:val="0"/>
                <w:szCs w:val="21"/>
              </w:rPr>
            </w:pPr>
          </w:p>
        </w:tc>
        <w:tc>
          <w:tcPr>
            <w:tcW w:w="7534" w:type="dxa"/>
            <w:vMerge/>
            <w:vAlign w:val="center"/>
          </w:tcPr>
          <w:p w:rsidR="002159DD" w:rsidRDefault="002159DD" w:rsidP="002159DD">
            <w:pPr>
              <w:widowControl/>
              <w:spacing w:line="320" w:lineRule="exact"/>
              <w:jc w:val="center"/>
              <w:rPr>
                <w:rFonts w:ascii="宋体" w:hAnsi="宋体" w:cs="宋体"/>
                <w:kern w:val="0"/>
                <w:szCs w:val="21"/>
              </w:rPr>
            </w:pPr>
          </w:p>
        </w:tc>
        <w:tc>
          <w:tcPr>
            <w:tcW w:w="728"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符合</w:t>
            </w:r>
          </w:p>
        </w:tc>
        <w:tc>
          <w:tcPr>
            <w:tcW w:w="960"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不符合</w:t>
            </w:r>
          </w:p>
        </w:tc>
        <w:tc>
          <w:tcPr>
            <w:tcW w:w="1010"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不适用</w:t>
            </w:r>
          </w:p>
        </w:tc>
      </w:tr>
      <w:tr w:rsidR="002159DD" w:rsidTr="002159DD">
        <w:trPr>
          <w:trHeight w:val="480"/>
        </w:trPr>
        <w:tc>
          <w:tcPr>
            <w:tcW w:w="131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1组织体系</w:t>
            </w: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1.1学校层面安全责任体系</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有校级实验室安全工作领导机构，由校长或分管校长挂帅，相关职能部门参与，设办公室</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有处级管理部门管理实验室安全工作。设实验室安全管理科室（3万学生规模以上且仪器设备总值超过3亿元），或有专职的实验室安全管理人员</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有教师（含退休回聘）或学生组成的实验室安全督查/协查队伍</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学校与二级单位签订实验室安全管理责任书</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建立实验室安全准入体系，特别是化学化工类实验室实行了安全准入制度</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主管实验室安全的负责人在岗一年内通过了上一级组织的实验室安全培训，持有效证书</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1.2院系层面安全责任体系</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1.2.1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成立实验室安全领导小组，由党/政一把手挂帅，研究所、</w:t>
            </w:r>
            <w:r>
              <w:rPr>
                <w:rFonts w:ascii="宋体" w:hAnsi="宋体" w:cs="宋体" w:hint="eastAsia"/>
                <w:kern w:val="0"/>
                <w:szCs w:val="21"/>
                <w:lang w:val="en-GB"/>
              </w:rPr>
              <w:t>中心</w:t>
            </w:r>
            <w:r>
              <w:rPr>
                <w:rFonts w:ascii="宋体" w:hAnsi="宋体" w:cs="宋体" w:hint="eastAsia"/>
                <w:kern w:val="0"/>
                <w:szCs w:val="21"/>
              </w:rPr>
              <w:t>、教研室、实验室等负责人参加。分管实验室的领导主管实验室安全</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1.2.2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理（除数学）、工、农、医类院系有专职实验室安全管理人员，文、管、艺术类、数学有兼职实验室安全管理人员</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1.2.3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建立二级单位的安全责任体系，所有实验房间（包括分布在主校区和其它校区）都需明确安全责任人</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1.2.4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实验室安全管理责任书要层层签订到房间安全责任人，及每一位教授</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1.3经费保障</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1.3.1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学校每年有实验室安全常规经费预算</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1.3.2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有专项经费或自筹经费投入实验室安全建设与管理，实验室安全检查中的隐患整改经费能够落实</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2规章制度</w:t>
            </w: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2.1校级层面实验室安全管理制度</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2.1.1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有实验室技术安全管理办法</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2.1.2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有实验室安全责任追究制度</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2.1.3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有实验室安全检查制度</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2.1.4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有化学品、生物、辐射、电气、机械、排污、仪器设备、安全教育等安全管理规定</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2.1.5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有应急预案（包括化学品、生物、辐射、电气、机械等分类）</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2.2院系层面的安全管理制度</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2.2.1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具有学科特色的实验室安全管理制度</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2.2.2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有安全检查与值班值日制度</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2.2.3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有仪器设备的安全操作规程（包括大型仪器，高温、高速、高压、强磁、低温等设备），并上墙</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2.2.4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危险性实验有操作规程（含安全注意事项），并上墙</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2.2.5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有体现学科特色的应急预案</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2.3安全检查</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2.3.1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学校层面的安全检查每年不少于2次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2.3.2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建立安全检查和值日台账，且记录规范</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2.3.3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对于检查发现存在问题的，有合适的方式通知被查实验室，如网上公示、整改通知书等，并规范存档</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2.3.4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检查出的问题得到及时的整改，有整改记录并存档</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2.3.5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事故调查、处理程序规范，资料存档</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3安全教育</w:t>
            </w: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3.1教育培训计划</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3.1.1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有年度安全教育培训计划</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3.1.2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有安全教育和培训的记录，并规范存档</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3.2活动组织与实施</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3.2.1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开展了教职工安全教育与培训，有资料存档</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3.2.2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开展了研究生安全教育与培训，有资料存档</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3.2.3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开展了本科生安全教育与培训，有资料存档</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3.2.4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开展了结合学科特点的应急演练，有资料存档</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3.3实验室安全考试系统</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3.3.1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建立了实验室安全考试系统</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3.3.2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每年组织本科生、研究生学习与考试，发放合格证</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3.3.3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组织对教师的考试，有记录</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3.4宣传</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3.4.1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在本单位主页设立专门的板块开展安全宣传、报道</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3.4.2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设有安全教育宣传窗，或有宣传画、标语、提示等</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3.4.3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编印《实验室安全手册》并发放到每一位师生，收回承诺书并归档</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3.4.4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通过各种信息平台对师生进行安全方面的知识传输和温馨提醒</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4实验室环境与管理</w:t>
            </w: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4.1场所</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4.1.1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每个房间门口挂有安全信息牌，信息包括安全责任人、涉及危险类别、防护措施和有效的应急联系电话等，并及时更新</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4.1.2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实验室应张贴针对危险源的安全警示标识</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4.1.3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所有房间的钥匙有备用，存放在单位办公室或传达室内，由专人管理</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4.1.4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实验室门上有</w:t>
            </w:r>
            <w:r>
              <w:rPr>
                <w:rFonts w:ascii="宋体" w:hAnsi="宋体" w:cs="宋体" w:hint="eastAsia"/>
                <w:szCs w:val="21"/>
              </w:rPr>
              <w:t>观察窗，外开门不阻挡逃生路径</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公安处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4.1.5</w:t>
            </w:r>
          </w:p>
        </w:tc>
        <w:tc>
          <w:tcPr>
            <w:tcW w:w="7534" w:type="dxa"/>
            <w:vAlign w:val="center"/>
          </w:tcPr>
          <w:p w:rsidR="002159DD" w:rsidRDefault="002159DD" w:rsidP="002159DD">
            <w:pPr>
              <w:widowControl/>
              <w:spacing w:line="320" w:lineRule="exact"/>
              <w:rPr>
                <w:rFonts w:ascii="宋体" w:hAnsi="宋体" w:cs="宋体"/>
                <w:kern w:val="0"/>
                <w:szCs w:val="21"/>
              </w:rPr>
            </w:pPr>
            <w:r>
              <w:rPr>
                <w:rFonts w:ascii="宋体" w:hAnsi="宋体" w:cs="宋体" w:hint="eastAsia"/>
                <w:kern w:val="0"/>
                <w:szCs w:val="21"/>
              </w:rPr>
              <w:t>实验室消防通道通畅，公共场所、通道无堆放仪器、物品现象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4.1.6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szCs w:val="21"/>
              </w:rPr>
              <w:t>超过200平米的实验室或楼层应具有至少两处紧急出口</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4.2卫生与环境</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4.2.1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有毒有害实验区与学习区明确分开，布局合理</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4.2.2</w:t>
            </w:r>
          </w:p>
        </w:tc>
        <w:tc>
          <w:tcPr>
            <w:tcW w:w="7534" w:type="dxa"/>
            <w:vAlign w:val="center"/>
          </w:tcPr>
          <w:p w:rsidR="002159DD" w:rsidRDefault="002159DD" w:rsidP="002159DD">
            <w:pPr>
              <w:widowControl/>
              <w:spacing w:line="320" w:lineRule="exact"/>
              <w:rPr>
                <w:rFonts w:ascii="宋体" w:hAnsi="宋体" w:cs="宋体"/>
                <w:kern w:val="0"/>
                <w:szCs w:val="21"/>
              </w:rPr>
            </w:pPr>
            <w:r>
              <w:rPr>
                <w:rFonts w:ascii="宋体" w:hAnsi="宋体" w:cs="宋体" w:hint="eastAsia"/>
                <w:kern w:val="0"/>
                <w:szCs w:val="21"/>
              </w:rPr>
              <w:t>实验室物品摆放有序，卫生状况良好；实验完毕物品归位</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4.2.3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不存在门开着而无人的现象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4.2.4</w:t>
            </w:r>
          </w:p>
        </w:tc>
        <w:tc>
          <w:tcPr>
            <w:tcW w:w="7534" w:type="dxa"/>
            <w:vAlign w:val="center"/>
          </w:tcPr>
          <w:p w:rsidR="002159DD" w:rsidRDefault="002159DD" w:rsidP="002159DD">
            <w:pPr>
              <w:widowControl/>
              <w:spacing w:line="320" w:lineRule="exact"/>
              <w:rPr>
                <w:rFonts w:ascii="宋体" w:hAnsi="宋体" w:cs="宋体"/>
                <w:kern w:val="0"/>
                <w:szCs w:val="21"/>
              </w:rPr>
            </w:pPr>
            <w:r>
              <w:rPr>
                <w:rFonts w:ascii="宋体" w:hAnsi="宋体" w:cs="宋体" w:hint="eastAsia"/>
                <w:kern w:val="0"/>
                <w:szCs w:val="21"/>
              </w:rPr>
              <w:t>无废弃物品（如纸板箱、废电脑、破仪器、破家具等）</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4.3危险品仓库与中转站</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4.3.1</w:t>
            </w:r>
          </w:p>
        </w:tc>
        <w:tc>
          <w:tcPr>
            <w:tcW w:w="7534" w:type="dxa"/>
            <w:vAlign w:val="center"/>
          </w:tcPr>
          <w:p w:rsidR="002159DD" w:rsidRDefault="002159DD" w:rsidP="002159DD">
            <w:pPr>
              <w:widowControl/>
              <w:spacing w:line="320" w:lineRule="exact"/>
              <w:rPr>
                <w:rFonts w:ascii="宋体" w:hAnsi="宋体" w:cs="宋体"/>
                <w:kern w:val="0"/>
                <w:szCs w:val="21"/>
              </w:rPr>
            </w:pPr>
            <w:r>
              <w:rPr>
                <w:rFonts w:ascii="宋体" w:hAnsi="宋体" w:cs="宋体" w:hint="eastAsia"/>
                <w:kern w:val="0"/>
                <w:szCs w:val="21"/>
              </w:rPr>
              <w:t>学校有危险品仓库，符合相关规定</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4.3.2</w:t>
            </w:r>
          </w:p>
        </w:tc>
        <w:tc>
          <w:tcPr>
            <w:tcW w:w="7534" w:type="dxa"/>
            <w:vAlign w:val="center"/>
          </w:tcPr>
          <w:p w:rsidR="002159DD" w:rsidRDefault="002159DD" w:rsidP="002159DD">
            <w:pPr>
              <w:widowControl/>
              <w:spacing w:line="320" w:lineRule="exact"/>
              <w:rPr>
                <w:rFonts w:ascii="宋体" w:hAnsi="宋体" w:cs="宋体"/>
                <w:kern w:val="0"/>
                <w:szCs w:val="21"/>
              </w:rPr>
            </w:pPr>
            <w:r>
              <w:rPr>
                <w:rFonts w:ascii="宋体" w:hAnsi="宋体" w:cs="宋体" w:hint="eastAsia"/>
                <w:kern w:val="0"/>
                <w:szCs w:val="21"/>
              </w:rPr>
              <w:t>学校有化学实验废弃物中转站，符合相关规定</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4.3.3</w:t>
            </w:r>
          </w:p>
        </w:tc>
        <w:tc>
          <w:tcPr>
            <w:tcW w:w="7534" w:type="dxa"/>
            <w:vAlign w:val="center"/>
          </w:tcPr>
          <w:p w:rsidR="002159DD" w:rsidRDefault="002159DD" w:rsidP="002159DD">
            <w:pPr>
              <w:widowControl/>
              <w:spacing w:line="320" w:lineRule="exact"/>
              <w:rPr>
                <w:rFonts w:ascii="宋体" w:hAnsi="宋体" w:cs="宋体"/>
                <w:kern w:val="0"/>
                <w:szCs w:val="21"/>
              </w:rPr>
            </w:pPr>
            <w:r>
              <w:rPr>
                <w:rFonts w:ascii="宋体" w:hAnsi="宋体" w:cs="宋体" w:hint="eastAsia"/>
                <w:kern w:val="0"/>
                <w:szCs w:val="21"/>
              </w:rPr>
              <w:t>学校有生化固废中转站，符合相关规定</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4.3.4</w:t>
            </w:r>
          </w:p>
        </w:tc>
        <w:tc>
          <w:tcPr>
            <w:tcW w:w="7534" w:type="dxa"/>
          </w:tcPr>
          <w:p w:rsidR="002159DD" w:rsidRDefault="002159DD" w:rsidP="002159DD">
            <w:pPr>
              <w:widowControl/>
              <w:spacing w:line="320" w:lineRule="exact"/>
              <w:rPr>
                <w:rFonts w:ascii="宋体" w:hAnsi="宋体" w:cs="宋体"/>
                <w:kern w:val="0"/>
                <w:szCs w:val="21"/>
              </w:rPr>
            </w:pPr>
            <w:r>
              <w:rPr>
                <w:rFonts w:ascii="宋体" w:hAnsi="宋体" w:cs="宋体" w:hint="eastAsia"/>
                <w:szCs w:val="21"/>
              </w:rPr>
              <w:t>照明和消防设施符合国家相关规定，正确配备灭火器材（如灭火器、灭火毯等）</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4.3.5</w:t>
            </w:r>
          </w:p>
        </w:tc>
        <w:tc>
          <w:tcPr>
            <w:tcW w:w="7534" w:type="dxa"/>
          </w:tcPr>
          <w:p w:rsidR="002159DD" w:rsidRDefault="002159DD" w:rsidP="002159DD">
            <w:pPr>
              <w:widowControl/>
              <w:spacing w:line="320" w:lineRule="exact"/>
              <w:rPr>
                <w:rFonts w:ascii="宋体" w:hAnsi="宋体" w:cs="宋体"/>
                <w:kern w:val="0"/>
                <w:szCs w:val="21"/>
              </w:rPr>
            </w:pPr>
            <w:r>
              <w:rPr>
                <w:rFonts w:ascii="宋体" w:hAnsi="宋体" w:cs="宋体" w:hint="eastAsia"/>
                <w:szCs w:val="21"/>
              </w:rPr>
              <w:t>安装监控、报警装置、通风装置和喷淋装置</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4.3.6</w:t>
            </w:r>
          </w:p>
        </w:tc>
        <w:tc>
          <w:tcPr>
            <w:tcW w:w="7534" w:type="dxa"/>
          </w:tcPr>
          <w:p w:rsidR="002159DD" w:rsidRDefault="002159DD" w:rsidP="002159DD">
            <w:pPr>
              <w:widowControl/>
              <w:spacing w:line="320" w:lineRule="exact"/>
              <w:rPr>
                <w:rFonts w:ascii="宋体" w:hAnsi="宋体" w:cs="宋体"/>
                <w:kern w:val="0"/>
                <w:szCs w:val="21"/>
              </w:rPr>
            </w:pPr>
            <w:r>
              <w:rPr>
                <w:rFonts w:ascii="宋体" w:hAnsi="宋体" w:cs="宋体" w:hint="eastAsia"/>
                <w:szCs w:val="21"/>
              </w:rPr>
              <w:t>张贴安全警示标识</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4.3.7</w:t>
            </w:r>
          </w:p>
        </w:tc>
        <w:tc>
          <w:tcPr>
            <w:tcW w:w="7534" w:type="dxa"/>
          </w:tcPr>
          <w:p w:rsidR="002159DD" w:rsidRDefault="002159DD" w:rsidP="002159DD">
            <w:pPr>
              <w:widowControl/>
              <w:spacing w:line="320" w:lineRule="exact"/>
              <w:rPr>
                <w:rFonts w:ascii="宋体" w:hAnsi="宋体" w:cs="宋体"/>
                <w:kern w:val="0"/>
                <w:szCs w:val="21"/>
              </w:rPr>
            </w:pPr>
            <w:r>
              <w:rPr>
                <w:rFonts w:ascii="宋体" w:hAnsi="宋体" w:cs="宋体" w:hint="eastAsia"/>
                <w:szCs w:val="21"/>
              </w:rPr>
              <w:t>化学品、废弃物分类区域明确，规范放置</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4.3.8</w:t>
            </w:r>
          </w:p>
        </w:tc>
        <w:tc>
          <w:tcPr>
            <w:tcW w:w="7534" w:type="dxa"/>
          </w:tcPr>
          <w:p w:rsidR="002159DD" w:rsidRDefault="002159DD" w:rsidP="002159DD">
            <w:pPr>
              <w:widowControl/>
              <w:spacing w:line="320" w:lineRule="exact"/>
              <w:rPr>
                <w:rFonts w:ascii="宋体" w:hAnsi="宋体" w:cs="宋体"/>
                <w:kern w:val="0"/>
                <w:szCs w:val="21"/>
              </w:rPr>
            </w:pPr>
            <w:r>
              <w:rPr>
                <w:rFonts w:ascii="宋体" w:hAnsi="宋体" w:cs="宋体" w:hint="eastAsia"/>
                <w:szCs w:val="21"/>
              </w:rPr>
              <w:t>建立进出库台账</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4.4场所其它安全</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4.4.1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楼层或实验室配备了急救药箱，药箱不上锁、药品在保质期内</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4.4.2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实验室内不放无关物品，如电动车、自行车等</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4.4.3</w:t>
            </w:r>
          </w:p>
        </w:tc>
        <w:tc>
          <w:tcPr>
            <w:tcW w:w="7534" w:type="dxa"/>
            <w:vAlign w:val="center"/>
          </w:tcPr>
          <w:p w:rsidR="002159DD" w:rsidRDefault="002159DD" w:rsidP="002159DD">
            <w:pPr>
              <w:widowControl/>
              <w:spacing w:line="320" w:lineRule="exact"/>
              <w:rPr>
                <w:rFonts w:ascii="宋体" w:hAnsi="宋体" w:cs="宋体"/>
                <w:kern w:val="0"/>
                <w:szCs w:val="21"/>
              </w:rPr>
            </w:pPr>
            <w:r>
              <w:rPr>
                <w:rFonts w:ascii="宋体" w:hAnsi="宋体" w:cs="宋体" w:hint="eastAsia"/>
                <w:kern w:val="0"/>
                <w:szCs w:val="21"/>
              </w:rPr>
              <w:t>实验室内不存放或烧煮食物、饮食</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4.4.4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不在实验室内睡觉过夜</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4.4.5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实验室内无吸烟现象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4.4.6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化学、生物类实验室不得使用可燃性蚊香。其它实验室如需使用，其底盘必须是金属的</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4.4.7</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屋顶天花板安全固定</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5安全设施</w:t>
            </w: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5.1消防设施</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公安处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5.1.1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根据实验室情况配置相应的消防器材（烟感报警器、灭火器、灭火毯、消防栓、手动报警器、沙桶等），并正常有效</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5.1.2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实验大楼有逃生线路指示图，并安装了应急指示灯</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5.1.3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灭火器配备数量合理、种类合适，无过期现象，摆放位置利于取用</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5.1.4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重点部位有防盗和监控设施，包括剧毒品、病原微生物和放射源存放点等</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5.2应急喷淋装置</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5.2.1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化学和生物类实验室有应急喷淋装置和洗眼装置，且正常有效并有巡检记录</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5.2.2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应急喷淋装置水管总阀处常开状，喷头下方无障碍物</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5.2.3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应急喷淋装置水压能保障出水畅通，洗眼装置的水压适中以保证一定的出水高度</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5.2.4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szCs w:val="21"/>
              </w:rPr>
              <w:t>实验室内有毛巾或毛巾毯并置于应急喷淋装置附近，随时可用</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5.3通风系统</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后勤管理处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5.3.1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配备符合要求的通风系统；对于排放有毒有味废气体的实验室，有吸收过滤装置</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5.3.2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通风系统运行正常，有风速测定等维护、检修记录</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5.3.3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换气扇使用正常</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5.3.4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屋顶风机固定无松动、无异常噪声</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5.3.5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使用可燃气体场所应采用防爆通风机</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6水电安全</w:t>
            </w: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6.1用电基础安全</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后勤管理处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6.1.1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插头插座功率需匹配，无私自改装现象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6.1.2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不乱拉乱接电线，无电线老化、使用花线和木质配电板的现象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6.1.3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多个大功率仪器不使用同一个接线板</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6.1.4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不能多个接线板串联、接线板不直接放在地面</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6.1.5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无电源插座未固定、插座插头破损现象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6.1.6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大功率仪器（包括空调等）有专用插座，用电负荷满足要求；长期不用时，应拔出电源插头</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6.1.7</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无人状态下，充电器（宝）不能充电过夜</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6.1.8</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水槽边不安装电源插座，如确实需要，应有防护挡板或防护罩</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6.1.9</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实验室和电气设备配备空气开关和漏电保护器</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6.1.10</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电线接头绝缘可靠，无裸露连接线，地板上的导线应有盖板或护套</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6.1.11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加热器采用耐高温阻燃导线</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6.1.12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配电柜/箱无物品遮挡并便于操作</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6.2用水安全</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后勤管理处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6.2.1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下水道畅通，不存在水龙头、水管破损现象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6.2.2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各类链接管无老化破损现象（特别是冷却冷凝系统的橡胶管接口处）</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6.2.3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无自来水龙头开着时人离开的现象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7化学安全</w:t>
            </w: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7.1化学试剂存放</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7.1.1</w:t>
            </w:r>
          </w:p>
        </w:tc>
        <w:tc>
          <w:tcPr>
            <w:tcW w:w="7534" w:type="dxa"/>
            <w:vAlign w:val="center"/>
          </w:tcPr>
          <w:p w:rsidR="002159DD" w:rsidRDefault="002159DD" w:rsidP="002159DD">
            <w:pPr>
              <w:widowControl/>
              <w:spacing w:line="320" w:lineRule="exact"/>
              <w:rPr>
                <w:rFonts w:ascii="宋体" w:hAnsi="宋体" w:cs="宋体"/>
                <w:kern w:val="0"/>
                <w:szCs w:val="21"/>
              </w:rPr>
            </w:pPr>
            <w:r>
              <w:rPr>
                <w:rFonts w:ascii="宋体" w:hAnsi="宋体" w:cs="宋体" w:hint="eastAsia"/>
                <w:kern w:val="0"/>
                <w:szCs w:val="21"/>
              </w:rPr>
              <w:t>有房间内化学品的动态台帐</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7.1.2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有序分类存放（柜子门上粘贴清单），放置位置便于查找取用</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7.1.3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强酸与强碱、氧化剂与还原剂等分开存放</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7.1.4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固体与液体分开存放（如在同一试剂柜中，液体需放置在下层）</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7.1.5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化学品不存在叠放现象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7.1.6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腐蚀溶剂配有托盘类的二次泄漏防护容器</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7.1.7</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化学试剂标签无脱落、模糊现象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7.1.8</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存放点通风、隔热、避光、安全；有机溶剂远离热源</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7.1.9</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无存放大桶试剂现象、无大量存放化学试剂现象（用量较大的试剂存量应控制在一周计划用量之内）</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7.1.10</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如单个实验装置存在10L以上甲类物质储罐，或20L以上乙类物质储罐，或50L以上丙类物质储罐，需加装泄露报警器及通风联动装置</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7.1.11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过期药品定期清理，无过期药品累积</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7.1.12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无试剂瓶开口放置现象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7.1.13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易泄漏、挥发的试剂应存放在具有通风、吸附功能的试剂柜内</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7.2剧毒品管理</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公安处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7.2.1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剧毒品购买前须经公安部门审批，并凭证向具有经营许可资质的单位购买</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7.2.2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校职能部门负责校内审批，并保留资料、建立档案</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7.2.3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配备专门的保险柜并固定，实行双人双锁保管（只有2名分别掌管了钥匙和密码的保管人同时到场时才能开启保险柜），需配备报警及监控设备</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7.2.4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对于具有高挥发性、低闪点的剧毒品应存放在具有防爆功能的冰箱内，并配备双锁，实行双人双锁保管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7.2.5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执行双人收发、双人运输，有记录</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7.2.6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使用时有两人同时在场，且计量取用后立即放回保险柜，并做好记录（双人签字）</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7.2.7</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有规范的剧毒品处置方法，双人签字记录</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7.2.8</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按有关规定对残余、废弃的剧毒品或空瓶进行处置</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7.2.9</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不得私自从外单位获取剧毒品</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7.3其它管控药品的管理</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公安处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7.3.1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易制毒化学品、易制爆危险化学品采购有校内报批流程，并建档</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7.3.2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易制毒化学品购买前须经公安部门审批, 并凭证向具有经营许可资质的单位购买</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7.3.3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易制毒化学品分类存放、专人保管，做好领取、使用、处置记录。其中第一类易制毒品实行“五双”管理制度</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7.3.4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易制爆危险化学品购买前须经公安部门审批, 或按照政府管理的规定要求采购，并向具有经营许可资质的单位购买</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7.3.5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易制爆危险化学品分类存放、专人保管，做好领取、使用、处置记录</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7.3.6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爆炸品的采购、运输、存储、使用、销毁按照公安部门的要求执行</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7.3.7</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麻醉药品、精神药品等购买前须向食品药品监督管理部门申请，报批同意后向定点供应商或者定点生产企业采购</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7.3.8</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麻醉品和精神类药品储存于专门的保险柜中，有规范的领取、使用、处置台账</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7.4实验气体管理</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安委会办公室及资产与实验室管理处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7.4.1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有气体钢瓶台帐，钢瓶颜色和字体清楚，在用气体有检验合格标识。需更换的气瓶应有标识</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7.4.2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可燃性气体与氧气等助燃气体不混放</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7.4.3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 xml:space="preserve">涉及剧毒、易燃易爆气体的场所，配有通风设施和合适的监控报警装置等；张贴必要的安全警示标识 </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7.4.4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szCs w:val="21"/>
              </w:rPr>
              <w:t>大量惰性气体或CO</w:t>
            </w:r>
            <w:r>
              <w:rPr>
                <w:rFonts w:ascii="宋体" w:hAnsi="宋体" w:cs="宋体" w:hint="eastAsia"/>
                <w:szCs w:val="21"/>
                <w:vertAlign w:val="subscript"/>
              </w:rPr>
              <w:t>2</w:t>
            </w:r>
            <w:r>
              <w:rPr>
                <w:rFonts w:ascii="宋体" w:hAnsi="宋体" w:cs="宋体" w:hint="eastAsia"/>
                <w:szCs w:val="21"/>
              </w:rPr>
              <w:t>存放在有限空间内时需加装氧气含量报警器</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7.4.5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危险气体钢瓶存放点通风、远离热源；无气体钢瓶放在走廊、大厅等公共场所的现象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7.4.6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气体钢瓶正确固定，</w:t>
            </w:r>
            <w:r>
              <w:rPr>
                <w:rFonts w:ascii="宋体" w:hAnsi="宋体" w:cs="宋体" w:hint="eastAsia"/>
                <w:szCs w:val="21"/>
              </w:rPr>
              <w:t>避免暴晒，钢瓶放置地面平整干燥</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7.4.7</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气体连接管路连接正确、有标识，管路材质选择合适，无破损或老化现象。对于存在多条气体管路的房间张贴了详细的管路图</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7.4.8</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不能带着减压阀移动钢瓶、不得在地上滚动钢瓶</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7.4.9</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时常进行检漏，实验结束后，气体钢瓶总阀已关闭</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7.4.10</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独立的气体钢瓶室有专人管理</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7.4.11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气体钢瓶有定期安全检测标识（由供应商负责进行），无过期气体钢瓶，无大量气体钢瓶堆放现象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7.5化学废弃物处置</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后勤管理处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7.5.1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与有资质的处置单位（企业）签约处置化学废弃物</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7.5.2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学校有统一的化学实验废弃物标签，包含废物类别、危险类别、主要成分、产生单位、送储人、日期等信息</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7.5.3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配备了化学实验废弃物分类容器</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7.5.4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对化学废弃物进行分类存放（应避免易产生剧烈反应的物品混放）、包装严密，并贴好标签</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7.5.5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 xml:space="preserve">定时清运化学实验废弃物，实验室内无大量存放、室外无堆放实验废弃物现象 </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7.5.6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实验废弃物和生活垃圾不混放，不向下水道倾倒废旧化学试剂</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7.5.7</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对于产生有毒和异味废气的，有气体吸收装置</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7.5.8</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锐器废物盛放在纸板箱等不易被刺穿的容器中</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7.6其它化学安全</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7.6.1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学校有统一的试剂标签（用于配置试剂、合成品、样品等），信息包括名称、浓度、责任人、日期、储存条件等</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7.6.2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配置试剂、合成品、样品等标签信息明确</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7.6.3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盛放配置试剂、合成品等的烧杯、烧瓶不得无盖放置</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7.6.4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无使用饮料瓶存放试剂、样品的现象。如确需存放，必须撕去原包装纸，贴上专用标签纸</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7.6.5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原标签纸未撕去的空试剂瓶中不存放其它化学品的现象（除非将原标签撕去、重新贴上专用标签纸）</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7.6.6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用于浸泡玻璃器皿的酸缸、碱缸等有盖子盖上</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7.6.7</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不使用破损量筒、试管等玻璃器皿</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7.6.8</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涉及危险化学品的实验室化学品安全技术说明书（MSDS）或安全周知卡，放在门上/门边活动袋中</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7.6.9</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危险性化学实验有实验指导书</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7.6.10</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szCs w:val="21"/>
              </w:rPr>
              <w:t>实验室内有吸液（油）棉/条带</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8生物安全</w:t>
            </w: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8.1实验室与人员资质</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8.1.1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开展病原微生物相关实验和研究的实验室，须具备相应的安全等级资质和生物危害因子实验活动资格</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8.1.2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开展病原微生物相关实验和研究的人员经过专业培训，并取得相应的“证书”</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8.1.3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开展病原微生物实验须向卫生或农业主管部门申报备案</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8.1.4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开展未经灭活的高致病性病原微生物（列入一类、二类）相关实验和研究，必须在BSL-3/ABSL-3、BSL-4/ABSL-4实验室中进行</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8.1.5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开展低致病性病原微生物（列入三类、四类），或经灭活的高致病性感染性材料的相关实验和研究，必须在BSL-1/ ABSL-1及以上等级实验室中进行</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8.1.6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饲养实验动物的场所应有资质证书</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8.1.7</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实验动物需从具有资质的单位购买，具有合格证明</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8.2设施与场所</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8.2.1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实验室安全防范设施达到安全要求，BSL-2/ABSL-2及以上安全等级实验室须有门禁和准入制度</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8.2.2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配有符合相应生物安全等级要求的生物安全柜，定期检查生物安全柜风速及高效空气微粒过滤器性能，并做好了记录</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8.2.3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储存病原微生物的场所或储柜配备防盗设施，并安装监控报警装置</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8.2.4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有高压灭菌器，并能正常工作</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8.2.5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安装了防虫纱窗、入口处有挡鼠板</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8.2.6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传递窗内无物品</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8.3操作与管理</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8.3.1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采购高致病性病原微生物需经学院和学校审批，报行业主管部门批准，有记录</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8.3.2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实验室自行分离的高致病性病原微生物，需按有关规定报卫生或农业主管部门批准，方可保藏</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8.3.3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有病原微生物保藏、实验使用、销毁的记录</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8.3.4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在合适的生物安全柜中进行实验</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8.3.5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对病原微生物的操作具有相应的个人防护措施</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8.3.6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BSL-2 /ABSL-2及以上等级实验室，开展病原微生物的相关实验活动应有风险评估和应急预案</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8.3.7</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szCs w:val="21"/>
              </w:rPr>
              <w:t>禁止戴实验防护手套操作未受潜在感染性生物材料污染的设施设备（包括门窗、开关、仪器、冰箱、电脑、电话等）</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8.3.8</w:t>
            </w:r>
          </w:p>
        </w:tc>
        <w:tc>
          <w:tcPr>
            <w:tcW w:w="7534" w:type="dxa"/>
            <w:vAlign w:val="center"/>
          </w:tcPr>
          <w:p w:rsidR="002159DD" w:rsidRDefault="002159DD" w:rsidP="002159DD">
            <w:pPr>
              <w:widowControl/>
              <w:spacing w:line="320" w:lineRule="exact"/>
              <w:jc w:val="left"/>
              <w:rPr>
                <w:rFonts w:ascii="宋体" w:hAnsi="宋体" w:cs="宋体"/>
                <w:szCs w:val="21"/>
              </w:rPr>
            </w:pPr>
            <w:r>
              <w:rPr>
                <w:rFonts w:ascii="宋体" w:hAnsi="宋体" w:cs="宋体" w:hint="eastAsia"/>
                <w:szCs w:val="21"/>
              </w:rPr>
              <w:t>用于解剖的实验动物须经过检验检疫合格</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8.3.9</w:t>
            </w:r>
          </w:p>
        </w:tc>
        <w:tc>
          <w:tcPr>
            <w:tcW w:w="7534" w:type="dxa"/>
            <w:vAlign w:val="center"/>
          </w:tcPr>
          <w:p w:rsidR="002159DD" w:rsidRDefault="002159DD" w:rsidP="002159DD">
            <w:pPr>
              <w:widowControl/>
              <w:spacing w:line="320" w:lineRule="exact"/>
              <w:jc w:val="left"/>
              <w:rPr>
                <w:rFonts w:ascii="宋体" w:hAnsi="宋体" w:cs="宋体"/>
                <w:szCs w:val="21"/>
              </w:rPr>
            </w:pPr>
            <w:r>
              <w:rPr>
                <w:rFonts w:ascii="宋体" w:hAnsi="宋体" w:cs="宋体" w:hint="eastAsia"/>
                <w:szCs w:val="21"/>
              </w:rPr>
              <w:t>解剖实验动物时，必须做好个人防护</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8.4生物实验废弃物处置</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后勤管理处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8.4.1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涉及病原微生物的实验室废弃物必须进行高温高压灭菌或化学浸泡灭菌处理，并有处置的记录。高致病性生物材料废弃物处置实现溯源追踪</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8.4.2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学校有统一的生化固体废弃物标签</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8.4.3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配备了生化固废分类容器（一般生化固废使用黄色塑料袋存放），刀片、移液枪头等尖锐物应使用纸板箱外包装以避免穿透伤人</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8.4.4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对生物实验废弃物</w:t>
            </w:r>
            <w:r>
              <w:rPr>
                <w:rFonts w:ascii="宋体" w:hAnsi="宋体" w:cs="宋体" w:hint="eastAsia"/>
                <w:szCs w:val="21"/>
              </w:rPr>
              <w:t>按照是否具有毒性和病原性</w:t>
            </w:r>
            <w:r>
              <w:rPr>
                <w:rFonts w:ascii="宋体" w:hAnsi="宋体" w:cs="宋体" w:hint="eastAsia"/>
                <w:kern w:val="0"/>
                <w:szCs w:val="21"/>
              </w:rPr>
              <w:t>进行分类收集，并贴好标签。</w:t>
            </w:r>
            <w:r>
              <w:rPr>
                <w:rFonts w:ascii="宋体" w:hAnsi="宋体" w:cs="宋体" w:hint="eastAsia"/>
                <w:szCs w:val="21"/>
              </w:rPr>
              <w:t>对有毒有害废弃物经高温高压处置后</w:t>
            </w:r>
            <w:r>
              <w:rPr>
                <w:rFonts w:ascii="宋体" w:hAnsi="宋体" w:cs="宋体" w:hint="eastAsia"/>
                <w:kern w:val="0"/>
                <w:szCs w:val="21"/>
              </w:rPr>
              <w:t>及时送学校中转站或收集点</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8.4.5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实验动物实验结束后，送学校中转站或收集点，统一处理</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8.4.6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与有资质的单位签约处置生化废弃物，有处置记录</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8.4.7</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有毒有害生化实验废弃物和生活垃圾不混放</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9辐射安全</w:t>
            </w: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9.1实验室资质与人员要求</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后勤管理处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9.1.1</w:t>
            </w:r>
          </w:p>
        </w:tc>
        <w:tc>
          <w:tcPr>
            <w:tcW w:w="7534" w:type="dxa"/>
            <w:vAlign w:val="center"/>
          </w:tcPr>
          <w:p w:rsidR="002159DD" w:rsidRDefault="002159DD" w:rsidP="002159DD">
            <w:pPr>
              <w:widowControl/>
              <w:spacing w:line="320" w:lineRule="exact"/>
              <w:rPr>
                <w:rFonts w:ascii="宋体" w:hAnsi="宋体" w:cs="宋体"/>
                <w:kern w:val="0"/>
                <w:szCs w:val="21"/>
              </w:rPr>
            </w:pPr>
            <w:r>
              <w:rPr>
                <w:rFonts w:ascii="宋体" w:hAnsi="宋体" w:cs="宋体" w:hint="eastAsia"/>
                <w:kern w:val="0"/>
                <w:szCs w:val="21"/>
              </w:rPr>
              <w:t>取得“辐射安全许可证”，并按规定在放射性核素种类和用量许可范围内开展实验</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9.1.2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放射性操作人员经过了专门培训，有《辐射安全与防护培训学习合格证书》</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9.1.3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涉辐人员按时参加职业体检</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9.1.4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涉辐人员佩带个人剂量计，并按时进行剂量检测（3个月一次），提供合格的个人剂量检测报告</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9.2场所与设施</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后勤管理处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9.2.1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辐照设施设备具有能正常工作的安全连锁装置</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9.2.2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放射源储存库双门双控，并有安全报警系统（与公安部门110联网）和视频监控系统</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9.2.3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涉辐实验场所（放射性物质、X射线装置）有安全警示标识、警戒线和剂量报警仪</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9.2.4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涉辐实验场所配备各种辐射防护器材和表面污染监测仪器设备，</w:t>
            </w:r>
            <w:r>
              <w:rPr>
                <w:rFonts w:ascii="宋体" w:hAnsi="宋体" w:cs="宋体" w:hint="eastAsia"/>
                <w:szCs w:val="21"/>
              </w:rPr>
              <w:t>有合格的实验场所检测报告</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9.2.5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有专门存放放射性废弃物的容器和暂存库</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9.2.6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非密封性放射性实验室有衰减池，</w:t>
            </w:r>
            <w:r>
              <w:rPr>
                <w:rFonts w:ascii="宋体" w:hAnsi="宋体" w:cs="宋体" w:hint="eastAsia"/>
                <w:szCs w:val="21"/>
              </w:rPr>
              <w:t>或者有非密封性专门回收处置场所</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9.3采购、转让转移与运输</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后勤管理处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9.3.1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放射源和放射性物质的采购和转让转移有学校及政府环保部门的审批备案材料</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9.3.2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放射源和放射性物质的转移和运输有学校及公安部门的审批备案材料</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9.3.3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放射源和放射性物质变更有及时登记台帐</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9.4放射性实验安全操作</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后勤管理处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9.4.1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Г辐照装置有符合国家相关规定的操作规程、安保方案及应急预案，并遵照执行</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9.4.2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电子加速器辐照装置有符合国家相关规定的操作规程、安保方案及应急预案，并遵照执行</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9.4.3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射线探伤仪有符合国家相关规定的操作规程、安保方案及应急预案，并遵照执行</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9.4.4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非密封性放射性实验操作有符合国家相关规定的操作规程，并遵照执行</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9.5放射性实验废物的处置</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后勤管理处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9.5.1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报废含有放射源或可产生放射性的设备，需报学校管理部门同意，并按国家规定进行退役处置</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9.5.2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中、长半衰期核素固液废弃物有符合国家相关规定的处置方案或回收协议，并有处置记录</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9.5.3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短半衰期核素固液废弃物放置10个半衰期经检测达标后作为普通废物处理，并有处置记录</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9.6激光安全</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后勤管理处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9.6.1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有激光器的安全使用方法，激光设备有激光危害标识</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9.6.2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功率较大的激光器有互锁装置、防护罩</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9.6.3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操作人员有穿戴防护眼镜等防护用品</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9.6.4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操作人员不带手表等能反光的物品</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9.6.5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激光照射方向不会对他人造成伤害</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10仪器设备安全</w:t>
            </w: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10.1常规管理</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10.1.1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建立了设备台帐</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10.1.2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高功率的设备与电路容量相匹配，仪器设备接地良好</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10.1.3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仪器设备使用完后，及时关闭电源，包括电脑显示器电源</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10.1.4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有仪器设备运行、维护的记录</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10.1.5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对于高温、高压、高速运动、电磁辐射等特殊设备，对使用者有培训要求，有安全操作规程上墙，有安全警示标识和</w:t>
            </w:r>
            <w:r>
              <w:rPr>
                <w:rFonts w:ascii="宋体" w:hAnsi="宋体" w:cs="宋体" w:hint="eastAsia"/>
                <w:szCs w:val="21"/>
              </w:rPr>
              <w:t>安全警示线（黄色）</w:t>
            </w:r>
            <w:r>
              <w:rPr>
                <w:rFonts w:ascii="宋体" w:hAnsi="宋体" w:cs="宋体" w:hint="eastAsia"/>
                <w:kern w:val="0"/>
                <w:szCs w:val="21"/>
              </w:rPr>
              <w:t>，并配备相应安全防护设施（如防护罩、防护栏、自屏蔽设施等）</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10.1.6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szCs w:val="21"/>
              </w:rPr>
              <w:t>对于超高速离心机，需要放置在离心室，在离心过程中，工作人员保持合理安全距离</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10.1.7</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无电脑、空调、饮水机等随意开机过夜现象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10.1.8</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对于不能断电的特殊仪器设备，采取了必要的防护措施（如双路供电、不间断电源、监控报警等）</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10.1.9</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电子天平不放在阳光直射的地方，且用后及时清理</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10.2特种设备管理</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安委会办公室</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10.2.1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锅炉、压力容器、起重机械、电梯等通过有资质单位检定，证书在有效期内</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10.2.2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操作人员需持证上岗</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10.2.3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有定期检验维护的记录</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10.3冰箱管理</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10.3.1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贮存危险化学品的冰箱为防爆冰箱或经过防爆改造的冰箱，禁止使用无霜冰箱储存易燃易爆试剂</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10.3.2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冰箱内存放的物品必须标识明确（包括品名、使用人、日期等），并经常清理，有清理记录</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10.3.3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冰箱内储存试剂必须密封好</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10.3.4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无冰箱超期服役现象（一般使用期限控制为10年）</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10.3.5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不在冰箱周围堆放杂物，影响散热</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10.3.6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实验室冰箱中不放置食品</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10.4烘箱与电阻炉管理</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10.4.1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烘箱、电阻炉无超期服役现象（一般使用期限控制为12年）</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10.4.2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不使用有故障、破损的烘箱、电阻炉</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10.4.3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不在烘箱等加热设备内烘烤易燃易爆化学试剂、塑料等易燃物品、不使用塑料筐盛放实验物品在烘箱等加热设备内烘烤</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10.4.4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烘箱、电阻炉等附近不存放气体钢瓶、易燃易爆化学品</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10.4.5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烘箱、电阻炉等加热设备周围要有一定的散热空间，不存在堆放杂物，影响散热的现象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10.4.6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使用烘箱、电阻炉等加热设备时有人值守（或10-15分钟检查一次）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10.4.7</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无烘箱位置放置过低、影响物品取用的现象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10.4.8</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烘箱、电阻炉等不直接放置在木桌、木板等易燃物品上</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10.4.9</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加热设备边上不能放置冰箱、气体钢瓶等</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10.5明火电炉与电吹风等管理</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公安处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10.5.1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未经学校安全管理部门许可不使用明火电炉</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10.5.2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有许可证使用明火电炉的，其使用位置周围无易燃物品，并配备了灭火器、砂桶等灭火设施</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10.5.3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不使用明火电炉加热易燃易爆溶剂</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10.5.4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明火电炉、电吹风、电热枪、电烙铁等用毕，及时拔除电源插头</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11个人防护与其它</w:t>
            </w: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11.1正确选用防护用品</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11.1.1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凡进入实验室人员需穿长袖实验服或防护服</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11.1.2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按需要佩戴防护眼镜（如进行化学实验、有危险的机械操作等）</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11.1.3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涉及化学和高温实验时，不得佩戴隐形眼镜</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11.1.4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特殊场所按需佩戴安全帽、防护帽，无长发散露在外的现象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11.1.5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按需要佩戴防护手套（涉及不同的有害化学物质、病原微生物、高温和低温等），并正确选择不同种类和材质的手套</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11.1.6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在特殊的实验室配备和使用呼吸器或面罩（如有挥发性毒物、溅射危险等），并正确选择种类</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11.1.7</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防化服分散存放在安全场所，紧急情况下便于取用</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11.2其它</w:t>
            </w:r>
          </w:p>
        </w:tc>
        <w:tc>
          <w:tcPr>
            <w:tcW w:w="1506" w:type="dxa"/>
            <w:vMerge w:val="restart"/>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资产与实验室管理处</w:t>
            </w: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11.2.1</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危险性实验（如高温、高压、高速运转等）时必须有两人在场</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11.2.2</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实验时不能脱岗，通宵实验须两人在场</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11.2.3</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不穿拖鞋、短裤进入实验室，不露脚趾</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11.2.4</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非实验区（如电梯、办公室、休息室、会议室、餐厅等）无穿戴实验服、实验手套等现象</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11.2.5</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操作机床等旋转设备时，不穿戴长围巾、丝巾、领带等</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11.2.6</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手机、银行卡等不带入高磁场实验室</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r w:rsidR="002159DD" w:rsidTr="002159DD">
        <w:trPr>
          <w:trHeight w:val="480"/>
        </w:trPr>
        <w:tc>
          <w:tcPr>
            <w:tcW w:w="1317" w:type="dxa"/>
            <w:vMerge/>
            <w:vAlign w:val="center"/>
          </w:tcPr>
          <w:p w:rsidR="002159DD" w:rsidRDefault="002159DD" w:rsidP="002159DD">
            <w:pPr>
              <w:widowControl/>
              <w:spacing w:line="320" w:lineRule="exact"/>
              <w:jc w:val="center"/>
              <w:rPr>
                <w:rFonts w:ascii="宋体" w:hAnsi="宋体" w:cs="宋体"/>
                <w:kern w:val="0"/>
                <w:szCs w:val="21"/>
              </w:rPr>
            </w:pPr>
          </w:p>
        </w:tc>
        <w:tc>
          <w:tcPr>
            <w:tcW w:w="1307" w:type="dxa"/>
            <w:vMerge/>
            <w:vAlign w:val="center"/>
          </w:tcPr>
          <w:p w:rsidR="002159DD" w:rsidRDefault="002159DD" w:rsidP="002159DD">
            <w:pPr>
              <w:widowControl/>
              <w:spacing w:line="320" w:lineRule="exact"/>
              <w:jc w:val="center"/>
              <w:rPr>
                <w:rFonts w:ascii="宋体" w:hAnsi="宋体" w:cs="宋体"/>
                <w:kern w:val="0"/>
                <w:szCs w:val="21"/>
              </w:rPr>
            </w:pPr>
          </w:p>
        </w:tc>
        <w:tc>
          <w:tcPr>
            <w:tcW w:w="1506" w:type="dxa"/>
            <w:vMerge/>
            <w:vAlign w:val="center"/>
          </w:tcPr>
          <w:p w:rsidR="002159DD" w:rsidRDefault="002159DD" w:rsidP="002159DD">
            <w:pPr>
              <w:widowControl/>
              <w:spacing w:line="320" w:lineRule="exact"/>
              <w:jc w:val="center"/>
              <w:rPr>
                <w:rFonts w:ascii="宋体" w:hAnsi="宋体" w:cs="宋体"/>
                <w:kern w:val="0"/>
                <w:szCs w:val="21"/>
              </w:rPr>
            </w:pPr>
          </w:p>
        </w:tc>
        <w:tc>
          <w:tcPr>
            <w:tcW w:w="822" w:type="dxa"/>
            <w:vAlign w:val="center"/>
          </w:tcPr>
          <w:p w:rsidR="002159DD" w:rsidRDefault="002159DD" w:rsidP="002159DD">
            <w:pPr>
              <w:widowControl/>
              <w:spacing w:line="320" w:lineRule="exact"/>
              <w:jc w:val="center"/>
              <w:rPr>
                <w:rFonts w:ascii="宋体" w:hAnsi="宋体" w:cs="宋体"/>
                <w:kern w:val="0"/>
                <w:szCs w:val="21"/>
              </w:rPr>
            </w:pPr>
            <w:r>
              <w:rPr>
                <w:rFonts w:ascii="宋体" w:hAnsi="宋体" w:cs="宋体" w:hint="eastAsia"/>
                <w:kern w:val="0"/>
                <w:szCs w:val="21"/>
              </w:rPr>
              <w:t>11.2.7</w:t>
            </w:r>
          </w:p>
        </w:tc>
        <w:tc>
          <w:tcPr>
            <w:tcW w:w="7534" w:type="dxa"/>
            <w:vAlign w:val="center"/>
          </w:tcPr>
          <w:p w:rsidR="002159DD" w:rsidRDefault="002159DD" w:rsidP="002159DD">
            <w:pPr>
              <w:widowControl/>
              <w:spacing w:line="320" w:lineRule="exact"/>
              <w:jc w:val="left"/>
              <w:rPr>
                <w:rFonts w:ascii="宋体" w:hAnsi="宋体" w:cs="宋体"/>
                <w:kern w:val="0"/>
                <w:szCs w:val="21"/>
              </w:rPr>
            </w:pPr>
            <w:r>
              <w:rPr>
                <w:rFonts w:ascii="宋体" w:hAnsi="宋体" w:cs="宋体" w:hint="eastAsia"/>
                <w:kern w:val="0"/>
                <w:szCs w:val="21"/>
              </w:rPr>
              <w:t>有规范的实验记录</w:t>
            </w:r>
          </w:p>
        </w:tc>
        <w:tc>
          <w:tcPr>
            <w:tcW w:w="728" w:type="dxa"/>
          </w:tcPr>
          <w:p w:rsidR="002159DD" w:rsidRDefault="002159DD" w:rsidP="002159DD">
            <w:pPr>
              <w:widowControl/>
              <w:spacing w:line="320" w:lineRule="exact"/>
              <w:jc w:val="center"/>
              <w:rPr>
                <w:rFonts w:ascii="宋体" w:hAnsi="宋体" w:cs="宋体"/>
                <w:kern w:val="0"/>
                <w:szCs w:val="21"/>
              </w:rPr>
            </w:pPr>
          </w:p>
        </w:tc>
        <w:tc>
          <w:tcPr>
            <w:tcW w:w="960" w:type="dxa"/>
          </w:tcPr>
          <w:p w:rsidR="002159DD" w:rsidRDefault="002159DD" w:rsidP="002159DD">
            <w:pPr>
              <w:widowControl/>
              <w:spacing w:line="320" w:lineRule="exact"/>
              <w:jc w:val="center"/>
              <w:rPr>
                <w:rFonts w:ascii="宋体" w:hAnsi="宋体" w:cs="宋体"/>
                <w:kern w:val="0"/>
                <w:szCs w:val="21"/>
              </w:rPr>
            </w:pPr>
          </w:p>
        </w:tc>
        <w:tc>
          <w:tcPr>
            <w:tcW w:w="1010" w:type="dxa"/>
          </w:tcPr>
          <w:p w:rsidR="002159DD" w:rsidRDefault="002159DD" w:rsidP="002159DD">
            <w:pPr>
              <w:widowControl/>
              <w:spacing w:line="320" w:lineRule="exact"/>
              <w:jc w:val="center"/>
              <w:rPr>
                <w:rFonts w:ascii="宋体" w:hAnsi="宋体" w:cs="宋体"/>
                <w:kern w:val="0"/>
                <w:szCs w:val="21"/>
              </w:rPr>
            </w:pPr>
          </w:p>
        </w:tc>
      </w:tr>
    </w:tbl>
    <w:p w:rsidR="002159DD" w:rsidRDefault="002159DD" w:rsidP="002159DD">
      <w:pPr>
        <w:adjustRightInd w:val="0"/>
        <w:snapToGrid w:val="0"/>
        <w:spacing w:beforeLines="50" w:before="120" w:line="320" w:lineRule="exact"/>
        <w:jc w:val="left"/>
        <w:rPr>
          <w:sz w:val="24"/>
        </w:rPr>
      </w:pPr>
      <w:r>
        <w:rPr>
          <w:sz w:val="24"/>
        </w:rPr>
        <w:t>注：请根据实际情况在</w:t>
      </w:r>
      <w:r>
        <w:rPr>
          <w:sz w:val="24"/>
        </w:rPr>
        <w:t>“</w:t>
      </w:r>
      <w:r>
        <w:rPr>
          <w:sz w:val="24"/>
        </w:rPr>
        <w:t>符合</w:t>
      </w:r>
      <w:r>
        <w:rPr>
          <w:sz w:val="24"/>
        </w:rPr>
        <w:t>”</w:t>
      </w:r>
      <w:r>
        <w:rPr>
          <w:sz w:val="24"/>
        </w:rPr>
        <w:t>或</w:t>
      </w:r>
      <w:r>
        <w:rPr>
          <w:sz w:val="24"/>
        </w:rPr>
        <w:t>“</w:t>
      </w:r>
      <w:r>
        <w:rPr>
          <w:sz w:val="24"/>
        </w:rPr>
        <w:t>不符合</w:t>
      </w:r>
      <w:r>
        <w:rPr>
          <w:sz w:val="24"/>
        </w:rPr>
        <w:t>”</w:t>
      </w:r>
      <w:r>
        <w:rPr>
          <w:sz w:val="24"/>
        </w:rPr>
        <w:t>、</w:t>
      </w:r>
      <w:r>
        <w:rPr>
          <w:sz w:val="24"/>
        </w:rPr>
        <w:t>“</w:t>
      </w:r>
      <w:r>
        <w:rPr>
          <w:sz w:val="24"/>
        </w:rPr>
        <w:t>不适用</w:t>
      </w:r>
      <w:r>
        <w:rPr>
          <w:sz w:val="24"/>
        </w:rPr>
        <w:t>”</w:t>
      </w:r>
      <w:r>
        <w:rPr>
          <w:sz w:val="24"/>
        </w:rPr>
        <w:t>栏目中划</w:t>
      </w:r>
      <w:r>
        <w:rPr>
          <w:sz w:val="24"/>
        </w:rPr>
        <w:t>“√”</w:t>
      </w:r>
    </w:p>
    <w:p w:rsidR="002159DD" w:rsidRPr="00FE171A" w:rsidRDefault="002159DD" w:rsidP="002159DD">
      <w:pPr>
        <w:adjustRightInd w:val="0"/>
        <w:snapToGrid w:val="0"/>
        <w:spacing w:line="320" w:lineRule="exact"/>
      </w:pPr>
      <w:r>
        <w:rPr>
          <w:b/>
          <w:sz w:val="28"/>
          <w:szCs w:val="30"/>
        </w:rPr>
        <w:t>填表人：</w:t>
      </w:r>
      <w:r>
        <w:rPr>
          <w:b/>
          <w:sz w:val="28"/>
          <w:szCs w:val="30"/>
        </w:rPr>
        <w:t xml:space="preserve">            </w:t>
      </w:r>
      <w:r>
        <w:rPr>
          <w:b/>
          <w:sz w:val="28"/>
          <w:szCs w:val="30"/>
        </w:rPr>
        <w:t>填表时间：</w:t>
      </w:r>
    </w:p>
    <w:bookmarkEnd w:id="4"/>
    <w:p w:rsidR="00862ADA" w:rsidRDefault="00862ADA">
      <w:pPr>
        <w:snapToGrid w:val="0"/>
        <w:spacing w:line="560" w:lineRule="exact"/>
        <w:ind w:right="24"/>
        <w:jc w:val="left"/>
        <w:rPr>
          <w:rFonts w:ascii="仿宋_GB2312" w:eastAsia="仿宋_GB2312"/>
          <w:spacing w:val="-6"/>
          <w:sz w:val="32"/>
        </w:rPr>
      </w:pPr>
    </w:p>
    <w:p w:rsidR="00862ADA" w:rsidRDefault="00862ADA">
      <w:pPr>
        <w:snapToGrid w:val="0"/>
        <w:spacing w:line="560" w:lineRule="exact"/>
        <w:ind w:right="24"/>
        <w:jc w:val="left"/>
        <w:rPr>
          <w:rFonts w:ascii="仿宋_GB2312" w:eastAsia="仿宋_GB2312"/>
          <w:spacing w:val="-6"/>
          <w:sz w:val="32"/>
        </w:rPr>
      </w:pPr>
    </w:p>
    <w:p w:rsidR="002159DD" w:rsidRDefault="002159DD">
      <w:pPr>
        <w:snapToGrid w:val="0"/>
        <w:spacing w:line="560" w:lineRule="exact"/>
        <w:ind w:right="24"/>
        <w:jc w:val="left"/>
        <w:rPr>
          <w:rFonts w:ascii="仿宋_GB2312" w:eastAsia="仿宋_GB2312"/>
          <w:spacing w:val="-6"/>
          <w:sz w:val="32"/>
        </w:rPr>
        <w:sectPr w:rsidR="002159DD" w:rsidSect="002159DD">
          <w:headerReference w:type="even" r:id="rId9"/>
          <w:headerReference w:type="default" r:id="rId10"/>
          <w:footerReference w:type="even" r:id="rId11"/>
          <w:footerReference w:type="default" r:id="rId12"/>
          <w:pgSz w:w="16838" w:h="11906" w:orient="landscape" w:code="9"/>
          <w:pgMar w:top="1588" w:right="2098" w:bottom="1474" w:left="1985" w:header="851" w:footer="1418" w:gutter="0"/>
          <w:cols w:space="425"/>
          <w:docGrid w:linePitch="312"/>
        </w:sectPr>
      </w:pPr>
    </w:p>
    <w:p w:rsidR="00862ADA" w:rsidRDefault="002159DD" w:rsidP="002159DD">
      <w:pPr>
        <w:snapToGrid w:val="0"/>
        <w:spacing w:line="560" w:lineRule="exact"/>
        <w:ind w:right="24"/>
        <w:jc w:val="left"/>
        <w:rPr>
          <w:rFonts w:ascii="仿宋_GB2312" w:eastAsia="仿宋_GB2312"/>
          <w:spacing w:val="-6"/>
          <w:sz w:val="32"/>
        </w:rPr>
      </w:pPr>
      <w:r>
        <w:rPr>
          <w:rFonts w:ascii="仿宋_GB2312" w:eastAsia="仿宋_GB2312"/>
          <w:noProof/>
          <w:spacing w:val="-6"/>
          <w:sz w:val="32"/>
        </w:rPr>
        <mc:AlternateContent>
          <mc:Choice Requires="wps">
            <w:drawing>
              <wp:anchor distT="0" distB="0" distL="114300" distR="114300" simplePos="0" relativeHeight="251663872" behindDoc="0" locked="0" layoutInCell="0" allowOverlap="1" wp14:anchorId="0C0A19F0" wp14:editId="7A91D0E5">
                <wp:simplePos x="0" y="0"/>
                <wp:positionH relativeFrom="column">
                  <wp:posOffset>148590</wp:posOffset>
                </wp:positionH>
                <wp:positionV relativeFrom="page">
                  <wp:posOffset>9139555</wp:posOffset>
                </wp:positionV>
                <wp:extent cx="3000375" cy="360045"/>
                <wp:effectExtent l="0" t="0" r="9525" b="1905"/>
                <wp:wrapTopAndBottom/>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59DD" w:rsidRPr="00C27080" w:rsidRDefault="002159DD" w:rsidP="002159DD">
                            <w:pPr>
                              <w:pStyle w:val="a4"/>
                              <w:rPr>
                                <w:rFonts w:ascii="Times New Roman"/>
                                <w:sz w:val="28"/>
                                <w:szCs w:val="28"/>
                              </w:rPr>
                            </w:pPr>
                            <w:r>
                              <w:rPr>
                                <w:rFonts w:hint="eastAsia"/>
                                <w:sz w:val="28"/>
                                <w:szCs w:val="28"/>
                              </w:rPr>
                              <w:t>东北大学校长办公室</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11.7pt;margin-top:719.65pt;width:236.25pt;height:28.3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" o:allowincell="f" filled="f" stroked="f">
                <v:textbox inset="0,0,0,0">
                  <w:txbxContent>
                    <w:p w:rsidR="002159DD" w:rsidRPr="00C27080" w:rsidRDefault="002159DD" w:rsidP="002159DD">
                      <w:pPr>
                        <w:pStyle w:val="a4"/>
                        <w:rPr>
                          <w:rFonts w:ascii="Times New Roman"/>
                          <w:sz w:val="28"/>
                          <w:szCs w:val="28"/>
                        </w:rPr>
                      </w:pPr>
                      <w:r>
                        <w:rPr>
                          <w:rFonts w:hint="eastAsia"/>
                          <w:sz w:val="28"/>
                          <w:szCs w:val="28"/>
                        </w:rPr>
                        <w:t>东北大学校长办公室</w:t>
                      </w:r>
                    </w:p>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65920" behindDoc="0" locked="0" layoutInCell="0" allowOverlap="1" wp14:anchorId="5612B196" wp14:editId="26339D23">
                <wp:simplePos x="0" y="0"/>
                <wp:positionH relativeFrom="column">
                  <wp:posOffset>3196590</wp:posOffset>
                </wp:positionH>
                <wp:positionV relativeFrom="page">
                  <wp:posOffset>9158605</wp:posOffset>
                </wp:positionV>
                <wp:extent cx="2201545" cy="360045"/>
                <wp:effectExtent l="0" t="0" r="8255" b="1905"/>
                <wp:wrapTopAndBottom/>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154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59DD" w:rsidRPr="00C27080" w:rsidRDefault="002159DD" w:rsidP="002159DD">
                            <w:pPr>
                              <w:jc w:val="right"/>
                              <w:rPr>
                                <w:rFonts w:ascii="仿宋_GB2312" w:eastAsia="仿宋_GB2312"/>
                                <w:sz w:val="28"/>
                                <w:szCs w:val="28"/>
                              </w:rPr>
                            </w:pPr>
                            <w:r>
                              <w:rPr>
                                <w:rFonts w:ascii="仿宋_GB2312" w:eastAsia="仿宋_GB2312" w:hint="eastAsia"/>
                                <w:sz w:val="28"/>
                                <w:szCs w:val="28"/>
                              </w:rPr>
                              <w:t>2017年4月5日</w:t>
                            </w:r>
                            <w:r w:rsidRPr="00C27080">
                              <w:rPr>
                                <w:rFonts w:ascii="仿宋_GB2312" w:eastAsia="仿宋_GB2312" w:hint="eastAsia"/>
                                <w:sz w:val="28"/>
                                <w:szCs w:val="28"/>
                              </w:rPr>
                              <w:t>印发</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251.7pt;margin-top:721.15pt;width:173.35pt;height:28.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" o:allowincell="f" filled="f" stroked="f">
                <v:textbox inset="0,0,0,0">
                  <w:txbxContent>
                    <w:p w:rsidR="002159DD" w:rsidRPr="00C27080" w:rsidRDefault="002159DD" w:rsidP="002159DD">
                      <w:pPr>
                        <w:jc w:val="right"/>
                        <w:rPr>
                          <w:rFonts w:ascii="仿宋_GB2312" w:eastAsia="仿宋_GB2312"/>
                          <w:sz w:val="28"/>
                          <w:szCs w:val="28"/>
                        </w:rPr>
                      </w:pPr>
                      <w:r>
                        <w:rPr>
                          <w:rFonts w:ascii="仿宋_GB2312" w:eastAsia="仿宋_GB2312" w:hint="eastAsia"/>
                          <w:sz w:val="28"/>
                          <w:szCs w:val="28"/>
                        </w:rPr>
                        <w:t>2017年4月5日</w:t>
                      </w:r>
                      <w:r w:rsidRPr="00C27080">
                        <w:rPr>
                          <w:rFonts w:ascii="仿宋_GB2312" w:eastAsia="仿宋_GB2312" w:hint="eastAsia"/>
                          <w:sz w:val="28"/>
                          <w:szCs w:val="28"/>
                        </w:rPr>
                        <w:t>印发</w:t>
                      </w:r>
                    </w:p>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67968" behindDoc="0" locked="0" layoutInCell="0" allowOverlap="1" wp14:anchorId="252012CC" wp14:editId="5A7DCFBC">
                <wp:simplePos x="0" y="0"/>
                <wp:positionH relativeFrom="margin">
                  <wp:posOffset>-13335</wp:posOffset>
                </wp:positionH>
                <wp:positionV relativeFrom="page">
                  <wp:posOffset>9053830</wp:posOffset>
                </wp:positionV>
                <wp:extent cx="5615940" cy="0"/>
                <wp:effectExtent l="0" t="0" r="22860" b="19050"/>
                <wp:wrapTopAndBottom/>
                <wp:docPr id="1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z-index:2516679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05pt,712.9pt" to="441.15pt,7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UsY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" o:allowincell="f">
                <w10:wrap type="topAndBottom" anchorx="margin" anchory="page"/>
              </v:line>
            </w:pict>
          </mc:Fallback>
        </mc:AlternateContent>
      </w:r>
      <w:r>
        <w:rPr>
          <w:rFonts w:ascii="仿宋_GB2312" w:eastAsia="仿宋_GB2312"/>
          <w:noProof/>
          <w:spacing w:val="-6"/>
          <w:sz w:val="32"/>
        </w:rPr>
        <mc:AlternateContent>
          <mc:Choice Requires="wps">
            <w:drawing>
              <wp:anchor distT="0" distB="0" distL="114300" distR="114300" simplePos="0" relativeHeight="251672064" behindDoc="0" locked="0" layoutInCell="0" allowOverlap="1" wp14:anchorId="27973EE8" wp14:editId="70551B6D">
                <wp:simplePos x="0" y="0"/>
                <wp:positionH relativeFrom="margin">
                  <wp:posOffset>-12065</wp:posOffset>
                </wp:positionH>
                <wp:positionV relativeFrom="page">
                  <wp:posOffset>9413875</wp:posOffset>
                </wp:positionV>
                <wp:extent cx="5615940" cy="0"/>
                <wp:effectExtent l="0" t="0" r="22860" b="19050"/>
                <wp:wrapTopAndBottom/>
                <wp:docPr id="1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left:0;text-align:left;z-index:2516720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95pt,741.25pt" to="441.25pt,7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V5c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" o:allowincell="f">
                <w10:wrap type="topAndBottom" anchorx="margin" anchory="page"/>
              </v:line>
            </w:pict>
          </mc:Fallback>
        </mc:AlternateContent>
      </w:r>
    </w:p>
    <w:sectPr w:rsidR="00862ADA" w:rsidSect="002159DD">
      <w:footerReference w:type="even" r:id="rId13"/>
      <w:pgSz w:w="11906" w:h="16838" w:code="9"/>
      <w:pgMar w:top="2098" w:right="1474" w:bottom="1985" w:left="1588" w:header="851" w:footer="1418"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2DC" w:rsidRDefault="007022DC" w:rsidP="00862ADA">
      <w:r>
        <w:separator/>
      </w:r>
    </w:p>
  </w:endnote>
  <w:endnote w:type="continuationSeparator" w:id="0">
    <w:p w:rsidR="007022DC" w:rsidRDefault="007022DC" w:rsidP="0086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文鼎大标宋简">
    <w:altName w:val="宋体"/>
    <w:charset w:val="86"/>
    <w:family w:val="roman"/>
    <w:pitch w:val="default"/>
    <w:sig w:usb0="00000001" w:usb1="080E0000" w:usb2="00000010" w:usb3="00000000" w:csb0="00040000" w:csb1="00000000"/>
  </w:font>
  <w:font w:name="方正小标宋简体">
    <w:altName w:val="Arial Unicode MS"/>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9DD" w:rsidRDefault="002159DD" w:rsidP="002159DD">
    <w:pPr>
      <w:pStyle w:val="a6"/>
      <w:framePr w:w="1321" w:h="357" w:hRule="exact" w:wrap="around" w:vAnchor="page" w:hAnchor="page" w:x="8986" w:y="15121"/>
      <w:rPr>
        <w:rStyle w:val="a7"/>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7650B1">
      <w:rPr>
        <w:rStyle w:val="a7"/>
        <w:noProof/>
        <w:sz w:val="28"/>
      </w:rPr>
      <w:t>1</w:t>
    </w:r>
    <w:r>
      <w:rPr>
        <w:rStyle w:val="a7"/>
        <w:sz w:val="28"/>
      </w:rPr>
      <w:fldChar w:fldCharType="end"/>
    </w:r>
    <w:r>
      <w:rPr>
        <w:rStyle w:val="a7"/>
        <w:sz w:val="28"/>
      </w:rPr>
      <w:t xml:space="preserve"> </w:t>
    </w:r>
    <w:r>
      <w:rPr>
        <w:rStyle w:val="a7"/>
        <w:rFonts w:hint="eastAsia"/>
        <w:sz w:val="28"/>
      </w:rPr>
      <w:t>—</w:t>
    </w:r>
  </w:p>
  <w:p w:rsidR="002159DD" w:rsidRDefault="002159DD">
    <w:pPr>
      <w:pStyle w:val="a6"/>
      <w:ind w:right="270"/>
      <w:jc w:val="right"/>
    </w:pPr>
  </w:p>
  <w:p w:rsidR="002159DD" w:rsidRDefault="002159D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9DD" w:rsidRDefault="002159DD" w:rsidP="002159DD">
    <w:pPr>
      <w:pStyle w:val="a6"/>
      <w:framePr w:w="1321" w:h="357" w:hRule="exact" w:wrap="around" w:vAnchor="page" w:hAnchor="page" w:x="6856" w:y="10936"/>
      <w:rPr>
        <w:rStyle w:val="a7"/>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7650B1">
      <w:rPr>
        <w:rStyle w:val="a7"/>
        <w:noProof/>
        <w:sz w:val="28"/>
      </w:rPr>
      <w:t>18</w:t>
    </w:r>
    <w:r>
      <w:rPr>
        <w:rStyle w:val="a7"/>
        <w:sz w:val="28"/>
      </w:rPr>
      <w:fldChar w:fldCharType="end"/>
    </w:r>
    <w:r>
      <w:rPr>
        <w:rStyle w:val="a7"/>
        <w:sz w:val="28"/>
      </w:rPr>
      <w:t xml:space="preserve"> </w:t>
    </w:r>
    <w:r>
      <w:rPr>
        <w:rStyle w:val="a7"/>
        <w:rFonts w:hint="eastAsia"/>
        <w:sz w:val="28"/>
      </w:rPr>
      <w:t>—</w:t>
    </w:r>
  </w:p>
  <w:p w:rsidR="00862ADA" w:rsidRDefault="00862ADA">
    <w:pPr>
      <w:pStyle w:val="a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rsidP="002159DD">
    <w:pPr>
      <w:pStyle w:val="a6"/>
      <w:framePr w:w="1321" w:h="357" w:hRule="exact" w:wrap="around" w:vAnchor="page" w:hAnchor="page" w:x="8521" w:y="10951"/>
      <w:rPr>
        <w:rStyle w:val="a7"/>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7650B1">
      <w:rPr>
        <w:rStyle w:val="a7"/>
        <w:noProof/>
        <w:sz w:val="28"/>
      </w:rPr>
      <w:t>19</w:t>
    </w:r>
    <w:r>
      <w:rPr>
        <w:rStyle w:val="a7"/>
        <w:sz w:val="28"/>
      </w:rPr>
      <w:fldChar w:fldCharType="end"/>
    </w:r>
    <w:r>
      <w:rPr>
        <w:rStyle w:val="a7"/>
        <w:sz w:val="28"/>
      </w:rPr>
      <w:t xml:space="preserve"> </w:t>
    </w:r>
    <w:r>
      <w:rPr>
        <w:rStyle w:val="a7"/>
        <w:rFonts w:hint="eastAsia"/>
        <w:sz w:val="28"/>
      </w:rPr>
      <w:t>—</w:t>
    </w:r>
  </w:p>
  <w:p w:rsidR="00862ADA" w:rsidRDefault="00862ADA">
    <w:pPr>
      <w:pStyle w:val="a6"/>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9DD" w:rsidRDefault="002159DD" w:rsidP="002159DD">
    <w:pPr>
      <w:pStyle w:val="a6"/>
      <w:framePr w:w="1321" w:h="357" w:hRule="exact" w:wrap="around" w:vAnchor="page" w:hAnchor="page" w:x="6076" w:y="15076"/>
      <w:rPr>
        <w:rStyle w:val="a7"/>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7650B1">
      <w:rPr>
        <w:rStyle w:val="a7"/>
        <w:noProof/>
        <w:sz w:val="28"/>
      </w:rPr>
      <w:t>20</w:t>
    </w:r>
    <w:r>
      <w:rPr>
        <w:rStyle w:val="a7"/>
        <w:sz w:val="28"/>
      </w:rPr>
      <w:fldChar w:fldCharType="end"/>
    </w:r>
    <w:r>
      <w:rPr>
        <w:rStyle w:val="a7"/>
        <w:sz w:val="28"/>
      </w:rPr>
      <w:t xml:space="preserve"> </w:t>
    </w:r>
    <w:r>
      <w:rPr>
        <w:rStyle w:val="a7"/>
        <w:rFonts w:hint="eastAsia"/>
        <w:sz w:val="28"/>
      </w:rPr>
      <w:t>—</w:t>
    </w:r>
  </w:p>
  <w:p w:rsidR="002159DD" w:rsidRDefault="002159DD">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2DC" w:rsidRDefault="007022DC" w:rsidP="00862ADA">
      <w:r>
        <w:separator/>
      </w:r>
    </w:p>
  </w:footnote>
  <w:footnote w:type="continuationSeparator" w:id="0">
    <w:p w:rsidR="007022DC" w:rsidRDefault="007022DC" w:rsidP="00862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9DD" w:rsidRDefault="002159DD" w:rsidP="002159DD">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mirrorMargins/>
  <w:bordersDoNotSurroundHeader/>
  <w:bordersDoNotSurroundFooter/>
  <w:attachedTemplate r:id="rId1"/>
  <w:documentProtection w:edit="readOnly" w:enforcement="1" w:cryptProviderType="rsaFull" w:cryptAlgorithmClass="hash" w:cryptAlgorithmType="typeAny" w:cryptAlgorithmSid="4" w:cryptSpinCount="100000" w:hash="fixfQQJvQrzcfJjHyNvzicnaHf4=" w:salt="HBiQdoBE7nOpoV2Z3SVKyg=="/>
  <w:defaultTabStop w:val="425"/>
  <w:evenAndOddHeaders/>
  <w:drawingGridHorizontalSpacing w:val="105"/>
  <w:drawingGridVerticalSpacing w:val="156"/>
  <w:displayHorizontalDrawingGridEvery w:val="0"/>
  <w:displayVerticalDrawingGridEvery w:val="2"/>
  <w:doNotShadeFormData/>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eldCopyNum" w:val="0000001"/>
    <w:docVar w:name="fieldSecreteDeg" w:val="绝密"/>
    <w:docVar w:name="fieldSecreteLen" w:val="★一年"/>
    <w:docVar w:name="fieldUrgencyDeg" w:val="特  急"/>
  </w:docVars>
  <w:rsids>
    <w:rsidRoot w:val="007D4922"/>
    <w:rsid w:val="002159DD"/>
    <w:rsid w:val="00313A5C"/>
    <w:rsid w:val="003A4720"/>
    <w:rsid w:val="0045511C"/>
    <w:rsid w:val="004F4553"/>
    <w:rsid w:val="006134DC"/>
    <w:rsid w:val="0070043E"/>
    <w:rsid w:val="007022DC"/>
    <w:rsid w:val="00755FAF"/>
    <w:rsid w:val="007650B1"/>
    <w:rsid w:val="007931C3"/>
    <w:rsid w:val="007D4922"/>
    <w:rsid w:val="007D7639"/>
    <w:rsid w:val="008221AF"/>
    <w:rsid w:val="00862ADA"/>
    <w:rsid w:val="008F2D4A"/>
    <w:rsid w:val="009C6C26"/>
    <w:rsid w:val="00A06165"/>
    <w:rsid w:val="00B91D70"/>
    <w:rsid w:val="00C27080"/>
    <w:rsid w:val="00C30341"/>
    <w:rsid w:val="00C514AA"/>
    <w:rsid w:val="00CC511B"/>
    <w:rsid w:val="00D67A80"/>
    <w:rsid w:val="00DA3C71"/>
    <w:rsid w:val="00E00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rsid w:val="002159DD"/>
    <w:pPr>
      <w:keepNext/>
      <w:keepLines/>
      <w:spacing w:before="340" w:after="330" w:line="578" w:lineRule="auto"/>
      <w:outlineLvl w:val="0"/>
    </w:pPr>
    <w:rPr>
      <w:b/>
      <w:bCs/>
      <w:kern w:val="44"/>
      <w:sz w:val="44"/>
      <w:szCs w:val="44"/>
    </w:rPr>
  </w:style>
  <w:style w:type="paragraph" w:styleId="2">
    <w:name w:val="heading 2"/>
    <w:basedOn w:val="a"/>
    <w:link w:val="2Char"/>
    <w:qFormat/>
    <w:rsid w:val="002159DD"/>
    <w:pPr>
      <w:widowControl/>
      <w:spacing w:before="100" w:beforeAutospacing="1" w:after="100" w:afterAutospacing="1" w:line="460" w:lineRule="exact"/>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Date"/>
    <w:basedOn w:val="a"/>
    <w:next w:val="a"/>
    <w:link w:val="Char"/>
    <w:rPr>
      <w:rFonts w:ascii="仿宋_GB2312" w:eastAsia="仿宋_GB2312"/>
      <w:sz w:val="32"/>
    </w:rPr>
  </w:style>
  <w:style w:type="paragraph" w:styleId="a5">
    <w:name w:val="Body Text Indent"/>
    <w:basedOn w:val="a"/>
    <w:link w:val="Char0"/>
    <w:pPr>
      <w:ind w:firstLine="630"/>
    </w:pPr>
    <w:rPr>
      <w:rFonts w:ascii="仿宋_GB2312" w:eastAsia="仿宋_GB2312"/>
      <w:sz w:val="32"/>
    </w:rPr>
  </w:style>
  <w:style w:type="paragraph" w:styleId="a6">
    <w:name w:val="footer"/>
    <w:basedOn w:val="a"/>
    <w:link w:val="Char1"/>
    <w:pPr>
      <w:tabs>
        <w:tab w:val="center" w:pos="4153"/>
        <w:tab w:val="right" w:pos="8306"/>
      </w:tabs>
      <w:snapToGrid w:val="0"/>
      <w:jc w:val="left"/>
    </w:pPr>
    <w:rPr>
      <w:sz w:val="18"/>
    </w:rPr>
  </w:style>
  <w:style w:type="character" w:styleId="a7">
    <w:name w:val="page number"/>
    <w:basedOn w:val="a0"/>
  </w:style>
  <w:style w:type="paragraph" w:styleId="a8">
    <w:name w:val="header"/>
    <w:basedOn w:val="a"/>
    <w:link w:val="Char2"/>
    <w:pPr>
      <w:pBdr>
        <w:bottom w:val="single" w:sz="6" w:space="1" w:color="auto"/>
      </w:pBdr>
      <w:tabs>
        <w:tab w:val="center" w:pos="4153"/>
        <w:tab w:val="right" w:pos="8306"/>
      </w:tabs>
      <w:snapToGrid w:val="0"/>
      <w:jc w:val="center"/>
    </w:pPr>
    <w:rPr>
      <w:sz w:val="18"/>
    </w:rPr>
  </w:style>
  <w:style w:type="character" w:customStyle="1" w:styleId="1Char">
    <w:name w:val="标题 1 Char"/>
    <w:basedOn w:val="a0"/>
    <w:link w:val="1"/>
    <w:rsid w:val="002159DD"/>
    <w:rPr>
      <w:b/>
      <w:bCs/>
      <w:kern w:val="44"/>
      <w:sz w:val="44"/>
      <w:szCs w:val="44"/>
    </w:rPr>
  </w:style>
  <w:style w:type="character" w:customStyle="1" w:styleId="2Char">
    <w:name w:val="标题 2 Char"/>
    <w:basedOn w:val="a0"/>
    <w:link w:val="2"/>
    <w:rsid w:val="002159DD"/>
    <w:rPr>
      <w:rFonts w:ascii="宋体" w:hAnsi="宋体"/>
      <w:b/>
      <w:bCs/>
      <w:sz w:val="36"/>
      <w:szCs w:val="36"/>
    </w:rPr>
  </w:style>
  <w:style w:type="character" w:customStyle="1" w:styleId="Char2">
    <w:name w:val="页眉 Char"/>
    <w:basedOn w:val="a0"/>
    <w:link w:val="a8"/>
    <w:rsid w:val="002159DD"/>
    <w:rPr>
      <w:kern w:val="2"/>
      <w:sz w:val="18"/>
    </w:rPr>
  </w:style>
  <w:style w:type="character" w:customStyle="1" w:styleId="Char1">
    <w:name w:val="页脚 Char"/>
    <w:basedOn w:val="a0"/>
    <w:link w:val="a6"/>
    <w:rsid w:val="002159DD"/>
    <w:rPr>
      <w:kern w:val="2"/>
      <w:sz w:val="18"/>
    </w:rPr>
  </w:style>
  <w:style w:type="table" w:styleId="a9">
    <w:name w:val="Table Grid"/>
    <w:basedOn w:val="a1"/>
    <w:rsid w:val="002159D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日期 Char"/>
    <w:link w:val="a4"/>
    <w:locked/>
    <w:rsid w:val="002159DD"/>
    <w:rPr>
      <w:rFonts w:ascii="仿宋_GB2312" w:eastAsia="仿宋_GB2312"/>
      <w:kern w:val="2"/>
      <w:sz w:val="32"/>
    </w:rPr>
  </w:style>
  <w:style w:type="character" w:customStyle="1" w:styleId="edited2">
    <w:name w:val="edited2"/>
    <w:rsid w:val="002159DD"/>
    <w:rPr>
      <w:rFonts w:cs="Times New Roman"/>
    </w:rPr>
  </w:style>
  <w:style w:type="character" w:customStyle="1" w:styleId="2Char0">
    <w:name w:val="正文文本缩进 2 Char"/>
    <w:link w:val="20"/>
    <w:locked/>
    <w:rsid w:val="002159DD"/>
    <w:rPr>
      <w:rFonts w:ascii="仿宋_GB2312" w:eastAsia="仿宋_GB2312"/>
      <w:sz w:val="28"/>
    </w:rPr>
  </w:style>
  <w:style w:type="character" w:customStyle="1" w:styleId="Char3">
    <w:name w:val="正文文本 Char"/>
    <w:link w:val="aa"/>
    <w:locked/>
    <w:rsid w:val="002159DD"/>
    <w:rPr>
      <w:rFonts w:eastAsia="仿宋_GB2312"/>
      <w:sz w:val="28"/>
    </w:rPr>
  </w:style>
  <w:style w:type="character" w:customStyle="1" w:styleId="Char4">
    <w:name w:val="批注文字 Char"/>
    <w:semiHidden/>
    <w:locked/>
    <w:rsid w:val="002159DD"/>
    <w:rPr>
      <w:rFonts w:ascii="Calibri" w:hAnsi="Calibri" w:cs="Calibri"/>
      <w:kern w:val="2"/>
      <w:sz w:val="21"/>
      <w:szCs w:val="21"/>
    </w:rPr>
  </w:style>
  <w:style w:type="character" w:styleId="ab">
    <w:name w:val="Hyperlink"/>
    <w:rsid w:val="002159DD"/>
    <w:rPr>
      <w:rFonts w:cs="Times New Roman"/>
      <w:color w:val="1B227E"/>
      <w:u w:val="none"/>
    </w:rPr>
  </w:style>
  <w:style w:type="character" w:styleId="ac">
    <w:name w:val="FollowedHyperlink"/>
    <w:rsid w:val="002159DD"/>
    <w:rPr>
      <w:rFonts w:cs="Times New Roman"/>
      <w:color w:val="800080"/>
      <w:u w:val="single"/>
    </w:rPr>
  </w:style>
  <w:style w:type="character" w:customStyle="1" w:styleId="Char0">
    <w:name w:val="正文文本缩进 Char"/>
    <w:link w:val="a5"/>
    <w:locked/>
    <w:rsid w:val="002159DD"/>
    <w:rPr>
      <w:rFonts w:ascii="仿宋_GB2312" w:eastAsia="仿宋_GB2312"/>
      <w:kern w:val="2"/>
      <w:sz w:val="32"/>
    </w:rPr>
  </w:style>
  <w:style w:type="character" w:customStyle="1" w:styleId="3Char">
    <w:name w:val="正文文本缩进 3 Char"/>
    <w:link w:val="3"/>
    <w:locked/>
    <w:rsid w:val="002159DD"/>
    <w:rPr>
      <w:rFonts w:ascii="宋体"/>
      <w:szCs w:val="21"/>
    </w:rPr>
  </w:style>
  <w:style w:type="character" w:customStyle="1" w:styleId="Char5">
    <w:name w:val="文档结构图 Char"/>
    <w:link w:val="ad"/>
    <w:semiHidden/>
    <w:locked/>
    <w:rsid w:val="002159DD"/>
    <w:rPr>
      <w:rFonts w:ascii="宋体"/>
      <w:sz w:val="18"/>
      <w:szCs w:val="18"/>
    </w:rPr>
  </w:style>
  <w:style w:type="character" w:styleId="ae">
    <w:name w:val="annotation reference"/>
    <w:semiHidden/>
    <w:rsid w:val="002159DD"/>
    <w:rPr>
      <w:rFonts w:cs="Times New Roman"/>
      <w:sz w:val="21"/>
      <w:szCs w:val="21"/>
    </w:rPr>
  </w:style>
  <w:style w:type="character" w:customStyle="1" w:styleId="unnamed2">
    <w:name w:val="unnamed2"/>
    <w:rsid w:val="002159DD"/>
    <w:rPr>
      <w:rFonts w:cs="Times New Roman"/>
    </w:rPr>
  </w:style>
  <w:style w:type="character" w:customStyle="1" w:styleId="Char6">
    <w:name w:val="批注框文本 Char"/>
    <w:link w:val="af"/>
    <w:semiHidden/>
    <w:locked/>
    <w:rsid w:val="002159DD"/>
    <w:rPr>
      <w:sz w:val="18"/>
      <w:szCs w:val="18"/>
    </w:rPr>
  </w:style>
  <w:style w:type="character" w:styleId="af0">
    <w:name w:val="footnote reference"/>
    <w:semiHidden/>
    <w:rsid w:val="002159DD"/>
    <w:rPr>
      <w:rFonts w:cs="Times New Roman"/>
      <w:vertAlign w:val="superscript"/>
    </w:rPr>
  </w:style>
  <w:style w:type="character" w:customStyle="1" w:styleId="Char7">
    <w:name w:val="纯文本 Char"/>
    <w:link w:val="af1"/>
    <w:locked/>
    <w:rsid w:val="002159DD"/>
    <w:rPr>
      <w:rFonts w:ascii="宋体" w:hAnsi="Courier New"/>
    </w:rPr>
  </w:style>
  <w:style w:type="character" w:customStyle="1" w:styleId="high-light-bg4">
    <w:name w:val="high-light-bg4"/>
    <w:rsid w:val="002159DD"/>
    <w:rPr>
      <w:rFonts w:cs="Times New Roman"/>
    </w:rPr>
  </w:style>
  <w:style w:type="character" w:customStyle="1" w:styleId="Char8">
    <w:name w:val="批注主题 Char"/>
    <w:link w:val="af2"/>
    <w:semiHidden/>
    <w:locked/>
    <w:rsid w:val="002159DD"/>
    <w:rPr>
      <w:rFonts w:ascii="Calibri" w:hAnsi="Calibri" w:cs="Calibri"/>
      <w:b/>
      <w:bCs/>
      <w:szCs w:val="21"/>
    </w:rPr>
  </w:style>
  <w:style w:type="paragraph" w:styleId="20">
    <w:name w:val="Body Text Indent 2"/>
    <w:basedOn w:val="a"/>
    <w:link w:val="2Char0"/>
    <w:rsid w:val="002159DD"/>
    <w:pPr>
      <w:tabs>
        <w:tab w:val="left" w:pos="1809"/>
      </w:tabs>
      <w:adjustRightInd w:val="0"/>
      <w:spacing w:line="480" w:lineRule="exact"/>
      <w:ind w:firstLine="555"/>
      <w:jc w:val="left"/>
      <w:textAlignment w:val="bottom"/>
    </w:pPr>
    <w:rPr>
      <w:rFonts w:ascii="仿宋_GB2312" w:eastAsia="仿宋_GB2312"/>
      <w:kern w:val="0"/>
      <w:sz w:val="28"/>
    </w:rPr>
  </w:style>
  <w:style w:type="character" w:customStyle="1" w:styleId="2Char1">
    <w:name w:val="正文文本缩进 2 Char1"/>
    <w:basedOn w:val="a0"/>
    <w:uiPriority w:val="99"/>
    <w:semiHidden/>
    <w:rsid w:val="002159DD"/>
    <w:rPr>
      <w:kern w:val="2"/>
      <w:sz w:val="21"/>
    </w:rPr>
  </w:style>
  <w:style w:type="character" w:customStyle="1" w:styleId="Char10">
    <w:name w:val="正文文本缩进 Char1"/>
    <w:basedOn w:val="a0"/>
    <w:uiPriority w:val="99"/>
    <w:semiHidden/>
    <w:rsid w:val="002159DD"/>
    <w:rPr>
      <w:rFonts w:ascii="Times New Roman" w:eastAsia="宋体" w:hAnsi="Times New Roman" w:cs="Times New Roman"/>
      <w:szCs w:val="24"/>
    </w:rPr>
  </w:style>
  <w:style w:type="paragraph" w:styleId="af">
    <w:name w:val="Balloon Text"/>
    <w:basedOn w:val="a"/>
    <w:link w:val="Char6"/>
    <w:semiHidden/>
    <w:rsid w:val="002159DD"/>
    <w:rPr>
      <w:kern w:val="0"/>
      <w:sz w:val="18"/>
      <w:szCs w:val="18"/>
    </w:rPr>
  </w:style>
  <w:style w:type="character" w:customStyle="1" w:styleId="Char11">
    <w:name w:val="批注框文本 Char1"/>
    <w:basedOn w:val="a0"/>
    <w:uiPriority w:val="99"/>
    <w:semiHidden/>
    <w:rsid w:val="002159DD"/>
    <w:rPr>
      <w:kern w:val="2"/>
      <w:sz w:val="18"/>
      <w:szCs w:val="18"/>
    </w:rPr>
  </w:style>
  <w:style w:type="character" w:customStyle="1" w:styleId="Char12">
    <w:name w:val="日期 Char1"/>
    <w:basedOn w:val="a0"/>
    <w:uiPriority w:val="99"/>
    <w:semiHidden/>
    <w:rsid w:val="002159DD"/>
    <w:rPr>
      <w:rFonts w:ascii="Times New Roman" w:eastAsia="宋体" w:hAnsi="Times New Roman" w:cs="Times New Roman"/>
      <w:szCs w:val="24"/>
    </w:rPr>
  </w:style>
  <w:style w:type="paragraph" w:styleId="af3">
    <w:name w:val="annotation text"/>
    <w:basedOn w:val="a"/>
    <w:link w:val="Char13"/>
    <w:semiHidden/>
    <w:unhideWhenUsed/>
    <w:rsid w:val="002159DD"/>
    <w:pPr>
      <w:jc w:val="left"/>
    </w:pPr>
    <w:rPr>
      <w:szCs w:val="24"/>
    </w:rPr>
  </w:style>
  <w:style w:type="character" w:customStyle="1" w:styleId="Char13">
    <w:name w:val="批注文字 Char1"/>
    <w:basedOn w:val="a0"/>
    <w:link w:val="af3"/>
    <w:semiHidden/>
    <w:rsid w:val="002159DD"/>
    <w:rPr>
      <w:kern w:val="2"/>
      <w:sz w:val="21"/>
      <w:szCs w:val="24"/>
    </w:rPr>
  </w:style>
  <w:style w:type="paragraph" w:styleId="af2">
    <w:name w:val="annotation subject"/>
    <w:basedOn w:val="af3"/>
    <w:next w:val="af3"/>
    <w:link w:val="Char8"/>
    <w:semiHidden/>
    <w:rsid w:val="002159DD"/>
    <w:pPr>
      <w:spacing w:line="460" w:lineRule="exact"/>
    </w:pPr>
    <w:rPr>
      <w:rFonts w:ascii="Calibri" w:hAnsi="Calibri" w:cs="Calibri"/>
      <w:b/>
      <w:bCs/>
      <w:kern w:val="0"/>
      <w:sz w:val="20"/>
      <w:szCs w:val="21"/>
    </w:rPr>
  </w:style>
  <w:style w:type="character" w:customStyle="1" w:styleId="Char14">
    <w:name w:val="批注主题 Char1"/>
    <w:basedOn w:val="Char13"/>
    <w:uiPriority w:val="99"/>
    <w:semiHidden/>
    <w:rsid w:val="002159DD"/>
    <w:rPr>
      <w:b/>
      <w:bCs/>
      <w:kern w:val="2"/>
      <w:sz w:val="21"/>
      <w:szCs w:val="24"/>
    </w:rPr>
  </w:style>
  <w:style w:type="paragraph" w:styleId="ad">
    <w:name w:val="Document Map"/>
    <w:basedOn w:val="a"/>
    <w:link w:val="Char5"/>
    <w:semiHidden/>
    <w:rsid w:val="002159DD"/>
    <w:rPr>
      <w:rFonts w:ascii="宋体"/>
      <w:kern w:val="0"/>
      <w:sz w:val="18"/>
      <w:szCs w:val="18"/>
    </w:rPr>
  </w:style>
  <w:style w:type="character" w:customStyle="1" w:styleId="Char15">
    <w:name w:val="文档结构图 Char1"/>
    <w:basedOn w:val="a0"/>
    <w:uiPriority w:val="99"/>
    <w:semiHidden/>
    <w:rsid w:val="002159DD"/>
    <w:rPr>
      <w:rFonts w:ascii="宋体"/>
      <w:kern w:val="2"/>
      <w:sz w:val="18"/>
      <w:szCs w:val="18"/>
    </w:rPr>
  </w:style>
  <w:style w:type="paragraph" w:styleId="aa">
    <w:name w:val="Body Text"/>
    <w:basedOn w:val="a"/>
    <w:link w:val="Char3"/>
    <w:rsid w:val="002159DD"/>
    <w:pPr>
      <w:spacing w:line="380" w:lineRule="exact"/>
    </w:pPr>
    <w:rPr>
      <w:rFonts w:eastAsia="仿宋_GB2312"/>
      <w:kern w:val="0"/>
      <w:sz w:val="28"/>
    </w:rPr>
  </w:style>
  <w:style w:type="character" w:customStyle="1" w:styleId="Char16">
    <w:name w:val="正文文本 Char1"/>
    <w:basedOn w:val="a0"/>
    <w:uiPriority w:val="99"/>
    <w:semiHidden/>
    <w:rsid w:val="002159DD"/>
    <w:rPr>
      <w:kern w:val="2"/>
      <w:sz w:val="21"/>
    </w:rPr>
  </w:style>
  <w:style w:type="paragraph" w:styleId="af1">
    <w:name w:val="Plain Text"/>
    <w:basedOn w:val="a"/>
    <w:link w:val="Char7"/>
    <w:rsid w:val="002159DD"/>
    <w:pPr>
      <w:spacing w:line="460" w:lineRule="exact"/>
    </w:pPr>
    <w:rPr>
      <w:rFonts w:ascii="宋体" w:hAnsi="Courier New"/>
      <w:kern w:val="0"/>
      <w:sz w:val="20"/>
    </w:rPr>
  </w:style>
  <w:style w:type="character" w:customStyle="1" w:styleId="Char17">
    <w:name w:val="纯文本 Char1"/>
    <w:basedOn w:val="a0"/>
    <w:uiPriority w:val="99"/>
    <w:semiHidden/>
    <w:rsid w:val="002159DD"/>
    <w:rPr>
      <w:rFonts w:ascii="宋体" w:hAnsi="Courier New" w:cs="Courier New"/>
      <w:kern w:val="2"/>
      <w:sz w:val="21"/>
      <w:szCs w:val="21"/>
    </w:rPr>
  </w:style>
  <w:style w:type="paragraph" w:styleId="3">
    <w:name w:val="Body Text Indent 3"/>
    <w:basedOn w:val="a"/>
    <w:link w:val="3Char"/>
    <w:rsid w:val="002159DD"/>
    <w:pPr>
      <w:adjustRightInd w:val="0"/>
      <w:snapToGrid w:val="0"/>
      <w:spacing w:line="360" w:lineRule="auto"/>
      <w:ind w:left="75" w:firstLine="345"/>
      <w:outlineLvl w:val="0"/>
    </w:pPr>
    <w:rPr>
      <w:rFonts w:ascii="宋体"/>
      <w:kern w:val="0"/>
      <w:sz w:val="20"/>
      <w:szCs w:val="21"/>
    </w:rPr>
  </w:style>
  <w:style w:type="character" w:customStyle="1" w:styleId="3Char1">
    <w:name w:val="正文文本缩进 3 Char1"/>
    <w:basedOn w:val="a0"/>
    <w:uiPriority w:val="99"/>
    <w:semiHidden/>
    <w:rsid w:val="002159DD"/>
    <w:rPr>
      <w:kern w:val="2"/>
      <w:sz w:val="16"/>
      <w:szCs w:val="16"/>
    </w:rPr>
  </w:style>
  <w:style w:type="paragraph" w:styleId="af4">
    <w:name w:val="Normal (Web)"/>
    <w:basedOn w:val="a"/>
    <w:rsid w:val="002159DD"/>
    <w:pPr>
      <w:widowControl/>
      <w:spacing w:before="100" w:beforeAutospacing="1" w:after="100" w:afterAutospacing="1" w:line="460" w:lineRule="exact"/>
      <w:jc w:val="left"/>
    </w:pPr>
    <w:rPr>
      <w:rFonts w:ascii="宋体" w:hAnsi="宋体"/>
      <w:kern w:val="0"/>
      <w:sz w:val="24"/>
      <w:szCs w:val="24"/>
    </w:rPr>
  </w:style>
  <w:style w:type="paragraph" w:customStyle="1" w:styleId="af5">
    <w:name w:val="文号"/>
    <w:basedOn w:val="a"/>
    <w:rsid w:val="002159DD"/>
    <w:pPr>
      <w:adjustRightInd w:val="0"/>
      <w:spacing w:before="2550" w:line="360" w:lineRule="atLeast"/>
      <w:jc w:val="center"/>
      <w:textAlignment w:val="baseline"/>
    </w:pPr>
    <w:rPr>
      <w:rFonts w:eastAsia="仿宋_GB2312"/>
      <w:kern w:val="0"/>
      <w:sz w:val="28"/>
    </w:rPr>
  </w:style>
  <w:style w:type="paragraph" w:customStyle="1" w:styleId="af6">
    <w:name w:val="大标题"/>
    <w:basedOn w:val="a"/>
    <w:rsid w:val="002159DD"/>
    <w:pPr>
      <w:adjustRightInd w:val="0"/>
      <w:spacing w:before="2840" w:line="320" w:lineRule="atLeast"/>
      <w:jc w:val="center"/>
      <w:textAlignment w:val="bottom"/>
    </w:pPr>
    <w:rPr>
      <w:rFonts w:eastAsia="文鼎大标宋简"/>
      <w:kern w:val="0"/>
      <w:sz w:val="36"/>
    </w:rPr>
  </w:style>
  <w:style w:type="paragraph" w:customStyle="1" w:styleId="reader-word-layerreader-word-s19-5">
    <w:name w:val="reader-word-layer reader-word-s19-5"/>
    <w:basedOn w:val="a"/>
    <w:rsid w:val="002159DD"/>
    <w:pPr>
      <w:widowControl/>
      <w:spacing w:before="100" w:beforeAutospacing="1" w:after="100" w:afterAutospacing="1" w:line="460" w:lineRule="exact"/>
      <w:jc w:val="left"/>
    </w:pPr>
    <w:rPr>
      <w:rFonts w:ascii="宋体" w:hAnsi="宋体" w:cs="宋体"/>
      <w:kern w:val="0"/>
      <w:sz w:val="24"/>
      <w:szCs w:val="24"/>
    </w:rPr>
  </w:style>
  <w:style w:type="paragraph" w:customStyle="1" w:styleId="reader-word-layerreader-word-s19-13">
    <w:name w:val="reader-word-layer reader-word-s19-13"/>
    <w:basedOn w:val="a"/>
    <w:rsid w:val="002159DD"/>
    <w:pPr>
      <w:widowControl/>
      <w:spacing w:before="100" w:beforeAutospacing="1" w:after="100" w:afterAutospacing="1" w:line="460" w:lineRule="exact"/>
      <w:jc w:val="left"/>
    </w:pPr>
    <w:rPr>
      <w:rFonts w:ascii="宋体" w:hAnsi="宋体" w:cs="宋体"/>
      <w:kern w:val="0"/>
      <w:sz w:val="24"/>
      <w:szCs w:val="24"/>
    </w:rPr>
  </w:style>
  <w:style w:type="paragraph" w:customStyle="1" w:styleId="af7">
    <w:name w:val="函号"/>
    <w:basedOn w:val="a"/>
    <w:rsid w:val="002159DD"/>
    <w:pPr>
      <w:adjustRightInd w:val="0"/>
      <w:spacing w:line="440" w:lineRule="atLeast"/>
      <w:jc w:val="right"/>
      <w:textAlignment w:val="bottom"/>
    </w:pPr>
    <w:rPr>
      <w:rFonts w:eastAsia="仿宋_GB2312"/>
      <w:kern w:val="0"/>
      <w:sz w:val="28"/>
    </w:rPr>
  </w:style>
  <w:style w:type="paragraph" w:customStyle="1" w:styleId="af8">
    <w:name w:val="主题词"/>
    <w:basedOn w:val="a"/>
    <w:rsid w:val="002159DD"/>
    <w:pPr>
      <w:adjustRightInd w:val="0"/>
      <w:spacing w:line="440" w:lineRule="atLeast"/>
      <w:jc w:val="left"/>
      <w:textAlignment w:val="bottom"/>
    </w:pPr>
    <w:rPr>
      <w:rFonts w:eastAsia="黑体"/>
      <w:kern w:val="0"/>
      <w:sz w:val="28"/>
    </w:rPr>
  </w:style>
  <w:style w:type="paragraph" w:styleId="af9">
    <w:name w:val="Revision"/>
    <w:uiPriority w:val="99"/>
    <w:semiHidden/>
    <w:rsid w:val="002159DD"/>
    <w:rPr>
      <w:kern w:val="2"/>
      <w:sz w:val="21"/>
      <w:szCs w:val="24"/>
    </w:rPr>
  </w:style>
  <w:style w:type="paragraph" w:customStyle="1" w:styleId="10">
    <w:name w:val="修订1"/>
    <w:rsid w:val="002159DD"/>
    <w:rPr>
      <w:kern w:val="2"/>
      <w:sz w:val="21"/>
      <w:szCs w:val="24"/>
    </w:rPr>
  </w:style>
  <w:style w:type="paragraph" w:customStyle="1" w:styleId="ordinary-output">
    <w:name w:val="ordinary-output"/>
    <w:basedOn w:val="a"/>
    <w:rsid w:val="002159DD"/>
    <w:pPr>
      <w:widowControl/>
      <w:spacing w:before="100" w:beforeAutospacing="1" w:after="75" w:line="330" w:lineRule="atLeast"/>
      <w:jc w:val="left"/>
    </w:pPr>
    <w:rPr>
      <w:rFonts w:ascii="宋体" w:hAnsi="宋体" w:cs="宋体"/>
      <w:color w:val="333333"/>
      <w:kern w:val="0"/>
      <w:sz w:val="27"/>
      <w:szCs w:val="27"/>
    </w:rPr>
  </w:style>
  <w:style w:type="paragraph" w:customStyle="1" w:styleId="11">
    <w:name w:val="列出段落1"/>
    <w:basedOn w:val="a"/>
    <w:rsid w:val="002159DD"/>
    <w:pPr>
      <w:ind w:firstLineChars="200" w:firstLine="420"/>
    </w:pPr>
    <w:rPr>
      <w:szCs w:val="24"/>
    </w:rPr>
  </w:style>
  <w:style w:type="paragraph" w:customStyle="1" w:styleId="21">
    <w:name w:val="修订2"/>
    <w:rsid w:val="002159DD"/>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rsid w:val="002159DD"/>
    <w:pPr>
      <w:keepNext/>
      <w:keepLines/>
      <w:spacing w:before="340" w:after="330" w:line="578" w:lineRule="auto"/>
      <w:outlineLvl w:val="0"/>
    </w:pPr>
    <w:rPr>
      <w:b/>
      <w:bCs/>
      <w:kern w:val="44"/>
      <w:sz w:val="44"/>
      <w:szCs w:val="44"/>
    </w:rPr>
  </w:style>
  <w:style w:type="paragraph" w:styleId="2">
    <w:name w:val="heading 2"/>
    <w:basedOn w:val="a"/>
    <w:link w:val="2Char"/>
    <w:qFormat/>
    <w:rsid w:val="002159DD"/>
    <w:pPr>
      <w:widowControl/>
      <w:spacing w:before="100" w:beforeAutospacing="1" w:after="100" w:afterAutospacing="1" w:line="460" w:lineRule="exact"/>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Date"/>
    <w:basedOn w:val="a"/>
    <w:next w:val="a"/>
    <w:link w:val="Char"/>
    <w:rPr>
      <w:rFonts w:ascii="仿宋_GB2312" w:eastAsia="仿宋_GB2312"/>
      <w:sz w:val="32"/>
    </w:rPr>
  </w:style>
  <w:style w:type="paragraph" w:styleId="a5">
    <w:name w:val="Body Text Indent"/>
    <w:basedOn w:val="a"/>
    <w:link w:val="Char0"/>
    <w:pPr>
      <w:ind w:firstLine="630"/>
    </w:pPr>
    <w:rPr>
      <w:rFonts w:ascii="仿宋_GB2312" w:eastAsia="仿宋_GB2312"/>
      <w:sz w:val="32"/>
    </w:rPr>
  </w:style>
  <w:style w:type="paragraph" w:styleId="a6">
    <w:name w:val="footer"/>
    <w:basedOn w:val="a"/>
    <w:link w:val="Char1"/>
    <w:pPr>
      <w:tabs>
        <w:tab w:val="center" w:pos="4153"/>
        <w:tab w:val="right" w:pos="8306"/>
      </w:tabs>
      <w:snapToGrid w:val="0"/>
      <w:jc w:val="left"/>
    </w:pPr>
    <w:rPr>
      <w:sz w:val="18"/>
    </w:rPr>
  </w:style>
  <w:style w:type="character" w:styleId="a7">
    <w:name w:val="page number"/>
    <w:basedOn w:val="a0"/>
  </w:style>
  <w:style w:type="paragraph" w:styleId="a8">
    <w:name w:val="header"/>
    <w:basedOn w:val="a"/>
    <w:link w:val="Char2"/>
    <w:pPr>
      <w:pBdr>
        <w:bottom w:val="single" w:sz="6" w:space="1" w:color="auto"/>
      </w:pBdr>
      <w:tabs>
        <w:tab w:val="center" w:pos="4153"/>
        <w:tab w:val="right" w:pos="8306"/>
      </w:tabs>
      <w:snapToGrid w:val="0"/>
      <w:jc w:val="center"/>
    </w:pPr>
    <w:rPr>
      <w:sz w:val="18"/>
    </w:rPr>
  </w:style>
  <w:style w:type="character" w:customStyle="1" w:styleId="1Char">
    <w:name w:val="标题 1 Char"/>
    <w:basedOn w:val="a0"/>
    <w:link w:val="1"/>
    <w:rsid w:val="002159DD"/>
    <w:rPr>
      <w:b/>
      <w:bCs/>
      <w:kern w:val="44"/>
      <w:sz w:val="44"/>
      <w:szCs w:val="44"/>
    </w:rPr>
  </w:style>
  <w:style w:type="character" w:customStyle="1" w:styleId="2Char">
    <w:name w:val="标题 2 Char"/>
    <w:basedOn w:val="a0"/>
    <w:link w:val="2"/>
    <w:rsid w:val="002159DD"/>
    <w:rPr>
      <w:rFonts w:ascii="宋体" w:hAnsi="宋体"/>
      <w:b/>
      <w:bCs/>
      <w:sz w:val="36"/>
      <w:szCs w:val="36"/>
    </w:rPr>
  </w:style>
  <w:style w:type="character" w:customStyle="1" w:styleId="Char2">
    <w:name w:val="页眉 Char"/>
    <w:basedOn w:val="a0"/>
    <w:link w:val="a8"/>
    <w:rsid w:val="002159DD"/>
    <w:rPr>
      <w:kern w:val="2"/>
      <w:sz w:val="18"/>
    </w:rPr>
  </w:style>
  <w:style w:type="character" w:customStyle="1" w:styleId="Char1">
    <w:name w:val="页脚 Char"/>
    <w:basedOn w:val="a0"/>
    <w:link w:val="a6"/>
    <w:rsid w:val="002159DD"/>
    <w:rPr>
      <w:kern w:val="2"/>
      <w:sz w:val="18"/>
    </w:rPr>
  </w:style>
  <w:style w:type="table" w:styleId="a9">
    <w:name w:val="Table Grid"/>
    <w:basedOn w:val="a1"/>
    <w:rsid w:val="002159D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日期 Char"/>
    <w:link w:val="a4"/>
    <w:locked/>
    <w:rsid w:val="002159DD"/>
    <w:rPr>
      <w:rFonts w:ascii="仿宋_GB2312" w:eastAsia="仿宋_GB2312"/>
      <w:kern w:val="2"/>
      <w:sz w:val="32"/>
    </w:rPr>
  </w:style>
  <w:style w:type="character" w:customStyle="1" w:styleId="edited2">
    <w:name w:val="edited2"/>
    <w:rsid w:val="002159DD"/>
    <w:rPr>
      <w:rFonts w:cs="Times New Roman"/>
    </w:rPr>
  </w:style>
  <w:style w:type="character" w:customStyle="1" w:styleId="2Char0">
    <w:name w:val="正文文本缩进 2 Char"/>
    <w:link w:val="20"/>
    <w:locked/>
    <w:rsid w:val="002159DD"/>
    <w:rPr>
      <w:rFonts w:ascii="仿宋_GB2312" w:eastAsia="仿宋_GB2312"/>
      <w:sz w:val="28"/>
    </w:rPr>
  </w:style>
  <w:style w:type="character" w:customStyle="1" w:styleId="Char3">
    <w:name w:val="正文文本 Char"/>
    <w:link w:val="aa"/>
    <w:locked/>
    <w:rsid w:val="002159DD"/>
    <w:rPr>
      <w:rFonts w:eastAsia="仿宋_GB2312"/>
      <w:sz w:val="28"/>
    </w:rPr>
  </w:style>
  <w:style w:type="character" w:customStyle="1" w:styleId="Char4">
    <w:name w:val="批注文字 Char"/>
    <w:semiHidden/>
    <w:locked/>
    <w:rsid w:val="002159DD"/>
    <w:rPr>
      <w:rFonts w:ascii="Calibri" w:hAnsi="Calibri" w:cs="Calibri"/>
      <w:kern w:val="2"/>
      <w:sz w:val="21"/>
      <w:szCs w:val="21"/>
    </w:rPr>
  </w:style>
  <w:style w:type="character" w:styleId="ab">
    <w:name w:val="Hyperlink"/>
    <w:rsid w:val="002159DD"/>
    <w:rPr>
      <w:rFonts w:cs="Times New Roman"/>
      <w:color w:val="1B227E"/>
      <w:u w:val="none"/>
    </w:rPr>
  </w:style>
  <w:style w:type="character" w:styleId="ac">
    <w:name w:val="FollowedHyperlink"/>
    <w:rsid w:val="002159DD"/>
    <w:rPr>
      <w:rFonts w:cs="Times New Roman"/>
      <w:color w:val="800080"/>
      <w:u w:val="single"/>
    </w:rPr>
  </w:style>
  <w:style w:type="character" w:customStyle="1" w:styleId="Char0">
    <w:name w:val="正文文本缩进 Char"/>
    <w:link w:val="a5"/>
    <w:locked/>
    <w:rsid w:val="002159DD"/>
    <w:rPr>
      <w:rFonts w:ascii="仿宋_GB2312" w:eastAsia="仿宋_GB2312"/>
      <w:kern w:val="2"/>
      <w:sz w:val="32"/>
    </w:rPr>
  </w:style>
  <w:style w:type="character" w:customStyle="1" w:styleId="3Char">
    <w:name w:val="正文文本缩进 3 Char"/>
    <w:link w:val="3"/>
    <w:locked/>
    <w:rsid w:val="002159DD"/>
    <w:rPr>
      <w:rFonts w:ascii="宋体"/>
      <w:szCs w:val="21"/>
    </w:rPr>
  </w:style>
  <w:style w:type="character" w:customStyle="1" w:styleId="Char5">
    <w:name w:val="文档结构图 Char"/>
    <w:link w:val="ad"/>
    <w:semiHidden/>
    <w:locked/>
    <w:rsid w:val="002159DD"/>
    <w:rPr>
      <w:rFonts w:ascii="宋体"/>
      <w:sz w:val="18"/>
      <w:szCs w:val="18"/>
    </w:rPr>
  </w:style>
  <w:style w:type="character" w:styleId="ae">
    <w:name w:val="annotation reference"/>
    <w:semiHidden/>
    <w:rsid w:val="002159DD"/>
    <w:rPr>
      <w:rFonts w:cs="Times New Roman"/>
      <w:sz w:val="21"/>
      <w:szCs w:val="21"/>
    </w:rPr>
  </w:style>
  <w:style w:type="character" w:customStyle="1" w:styleId="unnamed2">
    <w:name w:val="unnamed2"/>
    <w:rsid w:val="002159DD"/>
    <w:rPr>
      <w:rFonts w:cs="Times New Roman"/>
    </w:rPr>
  </w:style>
  <w:style w:type="character" w:customStyle="1" w:styleId="Char6">
    <w:name w:val="批注框文本 Char"/>
    <w:link w:val="af"/>
    <w:semiHidden/>
    <w:locked/>
    <w:rsid w:val="002159DD"/>
    <w:rPr>
      <w:sz w:val="18"/>
      <w:szCs w:val="18"/>
    </w:rPr>
  </w:style>
  <w:style w:type="character" w:styleId="af0">
    <w:name w:val="footnote reference"/>
    <w:semiHidden/>
    <w:rsid w:val="002159DD"/>
    <w:rPr>
      <w:rFonts w:cs="Times New Roman"/>
      <w:vertAlign w:val="superscript"/>
    </w:rPr>
  </w:style>
  <w:style w:type="character" w:customStyle="1" w:styleId="Char7">
    <w:name w:val="纯文本 Char"/>
    <w:link w:val="af1"/>
    <w:locked/>
    <w:rsid w:val="002159DD"/>
    <w:rPr>
      <w:rFonts w:ascii="宋体" w:hAnsi="Courier New"/>
    </w:rPr>
  </w:style>
  <w:style w:type="character" w:customStyle="1" w:styleId="high-light-bg4">
    <w:name w:val="high-light-bg4"/>
    <w:rsid w:val="002159DD"/>
    <w:rPr>
      <w:rFonts w:cs="Times New Roman"/>
    </w:rPr>
  </w:style>
  <w:style w:type="character" w:customStyle="1" w:styleId="Char8">
    <w:name w:val="批注主题 Char"/>
    <w:link w:val="af2"/>
    <w:semiHidden/>
    <w:locked/>
    <w:rsid w:val="002159DD"/>
    <w:rPr>
      <w:rFonts w:ascii="Calibri" w:hAnsi="Calibri" w:cs="Calibri"/>
      <w:b/>
      <w:bCs/>
      <w:szCs w:val="21"/>
    </w:rPr>
  </w:style>
  <w:style w:type="paragraph" w:styleId="20">
    <w:name w:val="Body Text Indent 2"/>
    <w:basedOn w:val="a"/>
    <w:link w:val="2Char0"/>
    <w:rsid w:val="002159DD"/>
    <w:pPr>
      <w:tabs>
        <w:tab w:val="left" w:pos="1809"/>
      </w:tabs>
      <w:adjustRightInd w:val="0"/>
      <w:spacing w:line="480" w:lineRule="exact"/>
      <w:ind w:firstLine="555"/>
      <w:jc w:val="left"/>
      <w:textAlignment w:val="bottom"/>
    </w:pPr>
    <w:rPr>
      <w:rFonts w:ascii="仿宋_GB2312" w:eastAsia="仿宋_GB2312"/>
      <w:kern w:val="0"/>
      <w:sz w:val="28"/>
    </w:rPr>
  </w:style>
  <w:style w:type="character" w:customStyle="1" w:styleId="2Char1">
    <w:name w:val="正文文本缩进 2 Char1"/>
    <w:basedOn w:val="a0"/>
    <w:uiPriority w:val="99"/>
    <w:semiHidden/>
    <w:rsid w:val="002159DD"/>
    <w:rPr>
      <w:kern w:val="2"/>
      <w:sz w:val="21"/>
    </w:rPr>
  </w:style>
  <w:style w:type="character" w:customStyle="1" w:styleId="Char10">
    <w:name w:val="正文文本缩进 Char1"/>
    <w:basedOn w:val="a0"/>
    <w:uiPriority w:val="99"/>
    <w:semiHidden/>
    <w:rsid w:val="002159DD"/>
    <w:rPr>
      <w:rFonts w:ascii="Times New Roman" w:eastAsia="宋体" w:hAnsi="Times New Roman" w:cs="Times New Roman"/>
      <w:szCs w:val="24"/>
    </w:rPr>
  </w:style>
  <w:style w:type="paragraph" w:styleId="af">
    <w:name w:val="Balloon Text"/>
    <w:basedOn w:val="a"/>
    <w:link w:val="Char6"/>
    <w:semiHidden/>
    <w:rsid w:val="002159DD"/>
    <w:rPr>
      <w:kern w:val="0"/>
      <w:sz w:val="18"/>
      <w:szCs w:val="18"/>
    </w:rPr>
  </w:style>
  <w:style w:type="character" w:customStyle="1" w:styleId="Char11">
    <w:name w:val="批注框文本 Char1"/>
    <w:basedOn w:val="a0"/>
    <w:uiPriority w:val="99"/>
    <w:semiHidden/>
    <w:rsid w:val="002159DD"/>
    <w:rPr>
      <w:kern w:val="2"/>
      <w:sz w:val="18"/>
      <w:szCs w:val="18"/>
    </w:rPr>
  </w:style>
  <w:style w:type="character" w:customStyle="1" w:styleId="Char12">
    <w:name w:val="日期 Char1"/>
    <w:basedOn w:val="a0"/>
    <w:uiPriority w:val="99"/>
    <w:semiHidden/>
    <w:rsid w:val="002159DD"/>
    <w:rPr>
      <w:rFonts w:ascii="Times New Roman" w:eastAsia="宋体" w:hAnsi="Times New Roman" w:cs="Times New Roman"/>
      <w:szCs w:val="24"/>
    </w:rPr>
  </w:style>
  <w:style w:type="paragraph" w:styleId="af3">
    <w:name w:val="annotation text"/>
    <w:basedOn w:val="a"/>
    <w:link w:val="Char13"/>
    <w:semiHidden/>
    <w:unhideWhenUsed/>
    <w:rsid w:val="002159DD"/>
    <w:pPr>
      <w:jc w:val="left"/>
    </w:pPr>
    <w:rPr>
      <w:szCs w:val="24"/>
    </w:rPr>
  </w:style>
  <w:style w:type="character" w:customStyle="1" w:styleId="Char13">
    <w:name w:val="批注文字 Char1"/>
    <w:basedOn w:val="a0"/>
    <w:link w:val="af3"/>
    <w:semiHidden/>
    <w:rsid w:val="002159DD"/>
    <w:rPr>
      <w:kern w:val="2"/>
      <w:sz w:val="21"/>
      <w:szCs w:val="24"/>
    </w:rPr>
  </w:style>
  <w:style w:type="paragraph" w:styleId="af2">
    <w:name w:val="annotation subject"/>
    <w:basedOn w:val="af3"/>
    <w:next w:val="af3"/>
    <w:link w:val="Char8"/>
    <w:semiHidden/>
    <w:rsid w:val="002159DD"/>
    <w:pPr>
      <w:spacing w:line="460" w:lineRule="exact"/>
    </w:pPr>
    <w:rPr>
      <w:rFonts w:ascii="Calibri" w:hAnsi="Calibri" w:cs="Calibri"/>
      <w:b/>
      <w:bCs/>
      <w:kern w:val="0"/>
      <w:sz w:val="20"/>
      <w:szCs w:val="21"/>
    </w:rPr>
  </w:style>
  <w:style w:type="character" w:customStyle="1" w:styleId="Char14">
    <w:name w:val="批注主题 Char1"/>
    <w:basedOn w:val="Char13"/>
    <w:uiPriority w:val="99"/>
    <w:semiHidden/>
    <w:rsid w:val="002159DD"/>
    <w:rPr>
      <w:b/>
      <w:bCs/>
      <w:kern w:val="2"/>
      <w:sz w:val="21"/>
      <w:szCs w:val="24"/>
    </w:rPr>
  </w:style>
  <w:style w:type="paragraph" w:styleId="ad">
    <w:name w:val="Document Map"/>
    <w:basedOn w:val="a"/>
    <w:link w:val="Char5"/>
    <w:semiHidden/>
    <w:rsid w:val="002159DD"/>
    <w:rPr>
      <w:rFonts w:ascii="宋体"/>
      <w:kern w:val="0"/>
      <w:sz w:val="18"/>
      <w:szCs w:val="18"/>
    </w:rPr>
  </w:style>
  <w:style w:type="character" w:customStyle="1" w:styleId="Char15">
    <w:name w:val="文档结构图 Char1"/>
    <w:basedOn w:val="a0"/>
    <w:uiPriority w:val="99"/>
    <w:semiHidden/>
    <w:rsid w:val="002159DD"/>
    <w:rPr>
      <w:rFonts w:ascii="宋体"/>
      <w:kern w:val="2"/>
      <w:sz w:val="18"/>
      <w:szCs w:val="18"/>
    </w:rPr>
  </w:style>
  <w:style w:type="paragraph" w:styleId="aa">
    <w:name w:val="Body Text"/>
    <w:basedOn w:val="a"/>
    <w:link w:val="Char3"/>
    <w:rsid w:val="002159DD"/>
    <w:pPr>
      <w:spacing w:line="380" w:lineRule="exact"/>
    </w:pPr>
    <w:rPr>
      <w:rFonts w:eastAsia="仿宋_GB2312"/>
      <w:kern w:val="0"/>
      <w:sz w:val="28"/>
    </w:rPr>
  </w:style>
  <w:style w:type="character" w:customStyle="1" w:styleId="Char16">
    <w:name w:val="正文文本 Char1"/>
    <w:basedOn w:val="a0"/>
    <w:uiPriority w:val="99"/>
    <w:semiHidden/>
    <w:rsid w:val="002159DD"/>
    <w:rPr>
      <w:kern w:val="2"/>
      <w:sz w:val="21"/>
    </w:rPr>
  </w:style>
  <w:style w:type="paragraph" w:styleId="af1">
    <w:name w:val="Plain Text"/>
    <w:basedOn w:val="a"/>
    <w:link w:val="Char7"/>
    <w:rsid w:val="002159DD"/>
    <w:pPr>
      <w:spacing w:line="460" w:lineRule="exact"/>
    </w:pPr>
    <w:rPr>
      <w:rFonts w:ascii="宋体" w:hAnsi="Courier New"/>
      <w:kern w:val="0"/>
      <w:sz w:val="20"/>
    </w:rPr>
  </w:style>
  <w:style w:type="character" w:customStyle="1" w:styleId="Char17">
    <w:name w:val="纯文本 Char1"/>
    <w:basedOn w:val="a0"/>
    <w:uiPriority w:val="99"/>
    <w:semiHidden/>
    <w:rsid w:val="002159DD"/>
    <w:rPr>
      <w:rFonts w:ascii="宋体" w:hAnsi="Courier New" w:cs="Courier New"/>
      <w:kern w:val="2"/>
      <w:sz w:val="21"/>
      <w:szCs w:val="21"/>
    </w:rPr>
  </w:style>
  <w:style w:type="paragraph" w:styleId="3">
    <w:name w:val="Body Text Indent 3"/>
    <w:basedOn w:val="a"/>
    <w:link w:val="3Char"/>
    <w:rsid w:val="002159DD"/>
    <w:pPr>
      <w:adjustRightInd w:val="0"/>
      <w:snapToGrid w:val="0"/>
      <w:spacing w:line="360" w:lineRule="auto"/>
      <w:ind w:left="75" w:firstLine="345"/>
      <w:outlineLvl w:val="0"/>
    </w:pPr>
    <w:rPr>
      <w:rFonts w:ascii="宋体"/>
      <w:kern w:val="0"/>
      <w:sz w:val="20"/>
      <w:szCs w:val="21"/>
    </w:rPr>
  </w:style>
  <w:style w:type="character" w:customStyle="1" w:styleId="3Char1">
    <w:name w:val="正文文本缩进 3 Char1"/>
    <w:basedOn w:val="a0"/>
    <w:uiPriority w:val="99"/>
    <w:semiHidden/>
    <w:rsid w:val="002159DD"/>
    <w:rPr>
      <w:kern w:val="2"/>
      <w:sz w:val="16"/>
      <w:szCs w:val="16"/>
    </w:rPr>
  </w:style>
  <w:style w:type="paragraph" w:styleId="af4">
    <w:name w:val="Normal (Web)"/>
    <w:basedOn w:val="a"/>
    <w:rsid w:val="002159DD"/>
    <w:pPr>
      <w:widowControl/>
      <w:spacing w:before="100" w:beforeAutospacing="1" w:after="100" w:afterAutospacing="1" w:line="460" w:lineRule="exact"/>
      <w:jc w:val="left"/>
    </w:pPr>
    <w:rPr>
      <w:rFonts w:ascii="宋体" w:hAnsi="宋体"/>
      <w:kern w:val="0"/>
      <w:sz w:val="24"/>
      <w:szCs w:val="24"/>
    </w:rPr>
  </w:style>
  <w:style w:type="paragraph" w:customStyle="1" w:styleId="af5">
    <w:name w:val="文号"/>
    <w:basedOn w:val="a"/>
    <w:rsid w:val="002159DD"/>
    <w:pPr>
      <w:adjustRightInd w:val="0"/>
      <w:spacing w:before="2550" w:line="360" w:lineRule="atLeast"/>
      <w:jc w:val="center"/>
      <w:textAlignment w:val="baseline"/>
    </w:pPr>
    <w:rPr>
      <w:rFonts w:eastAsia="仿宋_GB2312"/>
      <w:kern w:val="0"/>
      <w:sz w:val="28"/>
    </w:rPr>
  </w:style>
  <w:style w:type="paragraph" w:customStyle="1" w:styleId="af6">
    <w:name w:val="大标题"/>
    <w:basedOn w:val="a"/>
    <w:rsid w:val="002159DD"/>
    <w:pPr>
      <w:adjustRightInd w:val="0"/>
      <w:spacing w:before="2840" w:line="320" w:lineRule="atLeast"/>
      <w:jc w:val="center"/>
      <w:textAlignment w:val="bottom"/>
    </w:pPr>
    <w:rPr>
      <w:rFonts w:eastAsia="文鼎大标宋简"/>
      <w:kern w:val="0"/>
      <w:sz w:val="36"/>
    </w:rPr>
  </w:style>
  <w:style w:type="paragraph" w:customStyle="1" w:styleId="reader-word-layerreader-word-s19-5">
    <w:name w:val="reader-word-layer reader-word-s19-5"/>
    <w:basedOn w:val="a"/>
    <w:rsid w:val="002159DD"/>
    <w:pPr>
      <w:widowControl/>
      <w:spacing w:before="100" w:beforeAutospacing="1" w:after="100" w:afterAutospacing="1" w:line="460" w:lineRule="exact"/>
      <w:jc w:val="left"/>
    </w:pPr>
    <w:rPr>
      <w:rFonts w:ascii="宋体" w:hAnsi="宋体" w:cs="宋体"/>
      <w:kern w:val="0"/>
      <w:sz w:val="24"/>
      <w:szCs w:val="24"/>
    </w:rPr>
  </w:style>
  <w:style w:type="paragraph" w:customStyle="1" w:styleId="reader-word-layerreader-word-s19-13">
    <w:name w:val="reader-word-layer reader-word-s19-13"/>
    <w:basedOn w:val="a"/>
    <w:rsid w:val="002159DD"/>
    <w:pPr>
      <w:widowControl/>
      <w:spacing w:before="100" w:beforeAutospacing="1" w:after="100" w:afterAutospacing="1" w:line="460" w:lineRule="exact"/>
      <w:jc w:val="left"/>
    </w:pPr>
    <w:rPr>
      <w:rFonts w:ascii="宋体" w:hAnsi="宋体" w:cs="宋体"/>
      <w:kern w:val="0"/>
      <w:sz w:val="24"/>
      <w:szCs w:val="24"/>
    </w:rPr>
  </w:style>
  <w:style w:type="paragraph" w:customStyle="1" w:styleId="af7">
    <w:name w:val="函号"/>
    <w:basedOn w:val="a"/>
    <w:rsid w:val="002159DD"/>
    <w:pPr>
      <w:adjustRightInd w:val="0"/>
      <w:spacing w:line="440" w:lineRule="atLeast"/>
      <w:jc w:val="right"/>
      <w:textAlignment w:val="bottom"/>
    </w:pPr>
    <w:rPr>
      <w:rFonts w:eastAsia="仿宋_GB2312"/>
      <w:kern w:val="0"/>
      <w:sz w:val="28"/>
    </w:rPr>
  </w:style>
  <w:style w:type="paragraph" w:customStyle="1" w:styleId="af8">
    <w:name w:val="主题词"/>
    <w:basedOn w:val="a"/>
    <w:rsid w:val="002159DD"/>
    <w:pPr>
      <w:adjustRightInd w:val="0"/>
      <w:spacing w:line="440" w:lineRule="atLeast"/>
      <w:jc w:val="left"/>
      <w:textAlignment w:val="bottom"/>
    </w:pPr>
    <w:rPr>
      <w:rFonts w:eastAsia="黑体"/>
      <w:kern w:val="0"/>
      <w:sz w:val="28"/>
    </w:rPr>
  </w:style>
  <w:style w:type="paragraph" w:styleId="af9">
    <w:name w:val="Revision"/>
    <w:uiPriority w:val="99"/>
    <w:semiHidden/>
    <w:rsid w:val="002159DD"/>
    <w:rPr>
      <w:kern w:val="2"/>
      <w:sz w:val="21"/>
      <w:szCs w:val="24"/>
    </w:rPr>
  </w:style>
  <w:style w:type="paragraph" w:customStyle="1" w:styleId="10">
    <w:name w:val="修订1"/>
    <w:rsid w:val="002159DD"/>
    <w:rPr>
      <w:kern w:val="2"/>
      <w:sz w:val="21"/>
      <w:szCs w:val="24"/>
    </w:rPr>
  </w:style>
  <w:style w:type="paragraph" w:customStyle="1" w:styleId="ordinary-output">
    <w:name w:val="ordinary-output"/>
    <w:basedOn w:val="a"/>
    <w:rsid w:val="002159DD"/>
    <w:pPr>
      <w:widowControl/>
      <w:spacing w:before="100" w:beforeAutospacing="1" w:after="75" w:line="330" w:lineRule="atLeast"/>
      <w:jc w:val="left"/>
    </w:pPr>
    <w:rPr>
      <w:rFonts w:ascii="宋体" w:hAnsi="宋体" w:cs="宋体"/>
      <w:color w:val="333333"/>
      <w:kern w:val="0"/>
      <w:sz w:val="27"/>
      <w:szCs w:val="27"/>
    </w:rPr>
  </w:style>
  <w:style w:type="paragraph" w:customStyle="1" w:styleId="11">
    <w:name w:val="列出段落1"/>
    <w:basedOn w:val="a"/>
    <w:rsid w:val="002159DD"/>
    <w:pPr>
      <w:ind w:firstLineChars="200" w:firstLine="420"/>
    </w:pPr>
    <w:rPr>
      <w:szCs w:val="24"/>
    </w:rPr>
  </w:style>
  <w:style w:type="paragraph" w:customStyle="1" w:styleId="21">
    <w:name w:val="修订2"/>
    <w:rsid w:val="002159D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WINDOWS-9HPRDAN\Desktop\&#36164;&#26009;\&#20844;&#25991;&#27169;&#26495;\&#20844;&#25991;&#26032;&#29256;15&#19979;&#2145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1F9F1-1F6C-474F-90ED-23F97D0D5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公文新版15下发</Template>
  <TotalTime>44</TotalTime>
  <Pages>1</Pages>
  <Words>5437</Words>
  <Characters>6254</Characters>
  <Application>Microsoft Office Word</Application>
  <DocSecurity>8</DocSecurity>
  <Lines>1563</Lines>
  <Paragraphs>779</Paragraphs>
  <ScaleCrop>false</ScaleCrop>
  <HeadingPairs>
    <vt:vector size="2" baseType="variant">
      <vt:variant>
        <vt:lpstr>Title</vt:lpstr>
      </vt:variant>
      <vt:variant>
        <vt:i4>1</vt:i4>
      </vt:variant>
    </vt:vector>
  </HeadingPairs>
  <TitlesOfParts>
    <vt:vector size="1" baseType="lpstr">
      <vt:lpstr>0000001</vt:lpstr>
    </vt:vector>
  </TitlesOfParts>
  <Company>个人电脑</Company>
  <LinksUpToDate>false</LinksUpToDate>
  <CharactersWithSpaces>10912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吕小溪</dc:creator>
  <cp:lastModifiedBy>王潇</cp:lastModifiedBy>
  <cp:revision>8</cp:revision>
  <cp:lastPrinted>2000-10-16T04:16:00Z</cp:lastPrinted>
  <dcterms:created xsi:type="dcterms:W3CDTF">2016-05-06T09:16:00Z</dcterms:created>
  <dcterms:modified xsi:type="dcterms:W3CDTF">2017-04-07T08:33:00Z</dcterms:modified>
</cp:coreProperties>
</file>